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5BB3" w14:textId="77777777" w:rsidR="005B64FA" w:rsidRDefault="005B64FA" w:rsidP="005B64FA">
      <w:pPr>
        <w:pStyle w:val="Web"/>
        <w:spacing w:before="0" w:beforeAutospacing="0" w:after="0" w:afterAutospacing="0"/>
        <w:rPr>
          <w:rFonts w:ascii="HGS明朝E" w:eastAsia="HGS明朝E" w:hAnsi="HGS明朝E"/>
        </w:rPr>
      </w:pPr>
      <w:r w:rsidRPr="00C30778">
        <w:rPr>
          <w:rFonts w:ascii="HGS明朝E" w:eastAsia="HGS明朝E" w:hAnsi="HGS明朝E" w:hint="eastAsia"/>
        </w:rPr>
        <w:t>◎佐々木</w:t>
      </w:r>
      <w:r w:rsidRPr="00C30778">
        <w:rPr>
          <w:rFonts w:ascii="HGS明朝E" w:eastAsia="HGS明朝E" w:hAnsi="HGS明朝E"/>
        </w:rPr>
        <w:t xml:space="preserve"> 閑</w:t>
      </w:r>
      <w:r w:rsidRPr="00C30778">
        <w:rPr>
          <w:rFonts w:ascii="HGS明朝E" w:eastAsia="HGS明朝E" w:hAnsi="HGS明朝E" w:hint="eastAsia"/>
        </w:rPr>
        <w:t>著</w:t>
      </w:r>
      <w:r>
        <w:rPr>
          <w:rFonts w:ascii="HGS明朝E" w:eastAsia="HGS明朝E" w:hAnsi="HGS明朝E" w:hint="eastAsia"/>
        </w:rPr>
        <w:t>『宗教の本性　誰が「私」を救うのか』（NHK出版新書、2</w:t>
      </w:r>
      <w:r>
        <w:rPr>
          <w:rFonts w:ascii="HGS明朝E" w:eastAsia="HGS明朝E" w:hAnsi="HGS明朝E"/>
        </w:rPr>
        <w:t>021</w:t>
      </w:r>
      <w:r>
        <w:rPr>
          <w:rFonts w:ascii="HGS明朝E" w:eastAsia="HGS明朝E" w:hAnsi="HGS明朝E" w:hint="eastAsia"/>
        </w:rPr>
        <w:t>年</w:t>
      </w:r>
      <w:r>
        <w:rPr>
          <w:rFonts w:ascii="HGS明朝E" w:eastAsia="HGS明朝E" w:hAnsi="HGS明朝E"/>
        </w:rPr>
        <w:t>6</w:t>
      </w:r>
      <w:r>
        <w:rPr>
          <w:rFonts w:ascii="HGS明朝E" w:eastAsia="HGS明朝E" w:hAnsi="HGS明朝E" w:hint="eastAsia"/>
        </w:rPr>
        <w:t>月）</w:t>
      </w:r>
    </w:p>
    <w:p w14:paraId="7D2AA96E" w14:textId="77777777" w:rsidR="005B64FA" w:rsidRDefault="005B64FA" w:rsidP="005B64FA">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hint="eastAsia"/>
        </w:rPr>
        <w:t>マルクスの著書『ヘーゲル法哲学批判序説』</w:t>
      </w:r>
      <w:r w:rsidRPr="00457C84">
        <w:rPr>
          <w:rFonts w:ascii="HGS明朝E" w:eastAsia="HGS明朝E" w:hAnsi="HGS明朝E"/>
        </w:rPr>
        <w:t xml:space="preserve"> には、こんな宗教批判が書かれています。</w:t>
      </w:r>
    </w:p>
    <w:p w14:paraId="68B2E522" w14:textId="77777777" w:rsidR="005B64FA" w:rsidRDefault="005B64FA" w:rsidP="005B64FA">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rPr>
        <w:t>「宗教とは、追いつめられた生き物の溜め息であり、心なき世界における心情、精神なき状態の精神なのである。</w:t>
      </w:r>
      <w:r w:rsidRPr="00457C84">
        <w:rPr>
          <w:rFonts w:ascii="HGS明朝E" w:eastAsia="HGS明朝E" w:hAnsi="HGS明朝E"/>
          <w:b/>
          <w:bCs/>
          <w:color w:val="FF0000"/>
          <w:highlight w:val="yellow"/>
        </w:rPr>
        <w:t>宗教こそは民衆の阿片である</w:t>
      </w:r>
      <w:r w:rsidRPr="00457C84">
        <w:rPr>
          <w:rFonts w:ascii="HGS明朝E" w:eastAsia="HGS明朝E" w:hAnsi="HGS明朝E"/>
        </w:rPr>
        <w:t>」（三島憲一訳、『マルクスコレクションⅠ』 筑摩書房、二〇〇五年）</w:t>
      </w:r>
      <w:r>
        <w:rPr>
          <w:rFonts w:ascii="HGS明朝E" w:eastAsia="HGS明朝E" w:hAnsi="HGS明朝E" w:hint="eastAsia"/>
        </w:rPr>
        <w:t>（9</w:t>
      </w:r>
      <w:r>
        <w:rPr>
          <w:rFonts w:ascii="HGS明朝E" w:eastAsia="HGS明朝E" w:hAnsi="HGS明朝E"/>
        </w:rPr>
        <w:t>0</w:t>
      </w:r>
      <w:r>
        <w:rPr>
          <w:rFonts w:ascii="HGS明朝E" w:eastAsia="HGS明朝E" w:hAnsi="HGS明朝E" w:hint="eastAsia"/>
        </w:rPr>
        <w:t>頁）</w:t>
      </w:r>
    </w:p>
    <w:p w14:paraId="320D3314" w14:textId="77777777" w:rsidR="005B64FA" w:rsidRDefault="005B64FA" w:rsidP="005B64FA">
      <w:pPr>
        <w:pStyle w:val="Web"/>
        <w:spacing w:before="0" w:beforeAutospacing="0" w:after="0" w:afterAutospacing="0"/>
        <w:ind w:firstLineChars="100" w:firstLine="241"/>
        <w:rPr>
          <w:rFonts w:ascii="HGS明朝E" w:eastAsia="HGS明朝E" w:hAnsi="HGS明朝E"/>
        </w:rPr>
      </w:pPr>
      <w:r w:rsidRPr="00B76A3C">
        <w:rPr>
          <w:rFonts w:ascii="HGS明朝E" w:eastAsia="HGS明朝E" w:hAnsi="HGS明朝E" w:hint="eastAsia"/>
          <w:b/>
          <w:bCs/>
          <w:color w:val="FF0000"/>
        </w:rPr>
        <w:t>宗教を麻薬（アヘン）にたとえる</w:t>
      </w:r>
      <w:r w:rsidRPr="00457C84">
        <w:rPr>
          <w:rFonts w:ascii="HGS明朝E" w:eastAsia="HGS明朝E" w:hAnsi="HGS明朝E" w:hint="eastAsia"/>
        </w:rPr>
        <w:t>とはひどい話に思えますが、マルクスがこのように宗教をとらえたのには理由があります。それは</w:t>
      </w:r>
    </w:p>
    <w:p w14:paraId="3F6D450E" w14:textId="77777777" w:rsidR="005B64FA" w:rsidRDefault="005B64FA" w:rsidP="005B64FA">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hint="eastAsia"/>
        </w:rPr>
        <w:t>「</w:t>
      </w:r>
      <w:r w:rsidRPr="001A1606">
        <w:rPr>
          <w:rFonts w:ascii="HGS明朝E" w:eastAsia="HGS明朝E" w:hAnsi="HGS明朝E" w:hint="eastAsia"/>
          <w:b/>
          <w:bCs/>
          <w:color w:val="FF0000"/>
        </w:rPr>
        <w:t>民衆は、本気を出せば社会を変えられるのに、現状の</w:t>
      </w:r>
      <w:r w:rsidRPr="001A1606">
        <w:rPr>
          <w:rFonts w:ascii="HGS明朝E" w:eastAsia="HGS明朝E" w:hAnsi="HGS明朝E"/>
          <w:b/>
          <w:bCs/>
          <w:color w:val="FF0000"/>
        </w:rPr>
        <w:t>ままでよいと自分を納得させようとして麻薬のような宗教で目を曇らせている</w:t>
      </w:r>
      <w:r w:rsidRPr="00457C84">
        <w:rPr>
          <w:rFonts w:ascii="HGS明朝E" w:eastAsia="HGS明朝E" w:hAnsi="HGS明朝E"/>
        </w:rPr>
        <w:t>」</w:t>
      </w:r>
    </w:p>
    <w:p w14:paraId="5DFF0C2A" w14:textId="77777777" w:rsidR="005B64FA" w:rsidRDefault="005B64FA" w:rsidP="005B64FA">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rPr>
        <w:t xml:space="preserve"> と考えたからです。宗教を信じれば、つかの間ではあっても心が安定します。しかし、それではいけない、社会が変わらない以上また苦しみはやってくる。だから自分のために今こそ立ち上がれ── と、マルクスは言いたかったのです。</w:t>
      </w:r>
    </w:p>
    <w:p w14:paraId="1C829E8C" w14:textId="77777777" w:rsidR="005B64FA" w:rsidRDefault="005B64FA" w:rsidP="005B64FA">
      <w:pPr>
        <w:pStyle w:val="Web"/>
        <w:spacing w:before="0" w:beforeAutospacing="0" w:after="0" w:afterAutospacing="0"/>
        <w:rPr>
          <w:rFonts w:ascii="HGS明朝E" w:eastAsia="HGS明朝E" w:hAnsi="HGS明朝E"/>
        </w:rPr>
      </w:pPr>
    </w:p>
    <w:p w14:paraId="5A091AED" w14:textId="77777777" w:rsidR="005B64FA" w:rsidRDefault="005B64FA" w:rsidP="005B64FA">
      <w:pPr>
        <w:pStyle w:val="Web"/>
        <w:spacing w:before="0" w:beforeAutospacing="0" w:after="0" w:afterAutospacing="0"/>
        <w:rPr>
          <w:rFonts w:ascii="HGS明朝E" w:eastAsia="HGS明朝E" w:hAnsi="HGS明朝E"/>
        </w:rPr>
      </w:pPr>
      <w:r>
        <w:rPr>
          <w:rFonts w:ascii="HGS明朝E" w:eastAsia="HGS明朝E" w:hAnsi="HGS明朝E" w:hint="eastAsia"/>
        </w:rPr>
        <w:t>●第四講</w:t>
      </w:r>
    </w:p>
    <w:p w14:paraId="2A5AED89" w14:textId="77777777" w:rsidR="005B64FA" w:rsidRDefault="005B64FA" w:rsidP="005B64FA">
      <w:pPr>
        <w:pStyle w:val="Web"/>
        <w:spacing w:before="0" w:beforeAutospacing="0" w:after="0" w:afterAutospacing="0"/>
        <w:rPr>
          <w:rFonts w:ascii="HGS明朝E" w:eastAsia="HGS明朝E" w:hAnsi="HGS明朝E"/>
        </w:rPr>
      </w:pPr>
      <w:r>
        <w:rPr>
          <w:rFonts w:ascii="HGS明朝E" w:eastAsia="HGS明朝E" w:hAnsi="HGS明朝E" w:hint="eastAsia"/>
        </w:rPr>
        <w:t>［物理学者である戸塚洋二先生のブログ・本からの引用］</w:t>
      </w:r>
      <w:r w:rsidRPr="007B6D54">
        <w:rPr>
          <w:rFonts w:ascii="HGS明朝E" w:eastAsia="HGS明朝E" w:hAnsi="HGS明朝E" w:hint="eastAsia"/>
          <w:sz w:val="18"/>
          <w:szCs w:val="18"/>
        </w:rPr>
        <w:t>（</w:t>
      </w:r>
      <w:r w:rsidRPr="007B6D54">
        <w:rPr>
          <w:rFonts w:ascii="HGS明朝E" w:eastAsia="HGS明朝E" w:hAnsi="HGS明朝E"/>
          <w:sz w:val="18"/>
          <w:szCs w:val="18"/>
        </w:rPr>
        <w:t>125</w:t>
      </w:r>
      <w:r w:rsidRPr="007B6D54">
        <w:rPr>
          <w:rFonts w:ascii="HGS明朝E" w:eastAsia="HGS明朝E" w:hAnsi="HGS明朝E" w:hint="eastAsia"/>
          <w:sz w:val="18"/>
          <w:szCs w:val="18"/>
        </w:rPr>
        <w:t>頁）</w:t>
      </w:r>
    </w:p>
    <w:p w14:paraId="7D5768C6" w14:textId="77777777" w:rsidR="005B64FA" w:rsidRPr="00457C84" w:rsidRDefault="005B64FA" w:rsidP="005B64FA">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hint="eastAsia"/>
        </w:rPr>
        <w:t>私のような凡人は、人生が終わるという恐ろしさを考えないよう</w:t>
      </w:r>
      <w:r w:rsidRPr="00457C84">
        <w:rPr>
          <w:rFonts w:ascii="HGS明朝E" w:eastAsia="HGS明朝E" w:hAnsi="HGS明朝E"/>
        </w:rPr>
        <w:t>に、気を紛らわして時間を送っていくことしかできません。</w:t>
      </w:r>
    </w:p>
    <w:p w14:paraId="1D5B6320" w14:textId="77777777" w:rsidR="005B64FA" w:rsidRPr="00457C84" w:rsidRDefault="005B64FA" w:rsidP="005B64FA">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hint="eastAsia"/>
        </w:rPr>
        <w:t xml:space="preserve">　死</w:t>
      </w:r>
      <w:r w:rsidRPr="00457C84">
        <w:rPr>
          <w:rFonts w:ascii="HGS明朝E" w:eastAsia="HGS明朝E" w:hAnsi="HGS明朝E"/>
        </w:rPr>
        <w:t xml:space="preserve">までの時間を過ごさなければなりません。どんな方法があるのでしょうか。 </w:t>
      </w:r>
    </w:p>
    <w:p w14:paraId="55F68B61" w14:textId="77777777" w:rsidR="005B64FA" w:rsidRPr="00457C84" w:rsidRDefault="005B64FA" w:rsidP="005B64FA">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hint="eastAsia"/>
        </w:rPr>
        <w:t>▼</w:t>
      </w:r>
      <w:r w:rsidRPr="001A1606">
        <w:rPr>
          <w:rFonts w:ascii="HGS明朝E" w:eastAsia="HGS明朝E" w:hAnsi="HGS明朝E" w:hint="eastAsia"/>
          <w:b/>
          <w:bCs/>
          <w:color w:val="FF0000"/>
        </w:rPr>
        <w:t>現役なら、仕事が</w:t>
      </w:r>
      <w:r w:rsidRPr="00E22D30">
        <w:rPr>
          <w:rFonts w:ascii="HGS明朝E" w:eastAsia="HGS明朝E" w:hAnsi="HGS明朝E" w:hint="eastAsia"/>
          <w:b/>
          <w:bCs/>
          <w:color w:val="FF0000"/>
          <w:highlight w:val="yellow"/>
        </w:rPr>
        <w:t>気を紛らわす手段</w:t>
      </w:r>
      <w:r w:rsidRPr="001A1606">
        <w:rPr>
          <w:rFonts w:ascii="HGS明朝E" w:eastAsia="HGS明朝E" w:hAnsi="HGS明朝E" w:hint="eastAsia"/>
          <w:b/>
          <w:bCs/>
          <w:color w:val="FF0000"/>
        </w:rPr>
        <w:t>になる</w:t>
      </w:r>
      <w:r w:rsidRPr="00457C84">
        <w:rPr>
          <w:rFonts w:ascii="HGS明朝E" w:eastAsia="HGS明朝E" w:hAnsi="HGS明朝E" w:hint="eastAsia"/>
        </w:rPr>
        <w:t>。</w:t>
      </w:r>
      <w:r w:rsidRPr="00457C84">
        <w:rPr>
          <w:rFonts w:ascii="HGS明朝E" w:eastAsia="HGS明朝E" w:hAnsi="HGS明朝E"/>
        </w:rPr>
        <w:t xml:space="preserve"> </w:t>
      </w:r>
    </w:p>
    <w:p w14:paraId="6E4DF063" w14:textId="77777777" w:rsidR="005B64FA" w:rsidRDefault="005B64FA" w:rsidP="005B64FA">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hint="eastAsia"/>
        </w:rPr>
        <w:t>▼</w:t>
      </w:r>
      <w:r w:rsidRPr="001A1606">
        <w:rPr>
          <w:rFonts w:ascii="HGS明朝E" w:eastAsia="HGS明朝E" w:hAnsi="HGS明朝E" w:hint="eastAsia"/>
          <w:b/>
          <w:bCs/>
          <w:color w:val="FF0000"/>
        </w:rPr>
        <w:t>引退したら、何でもいいから、気を紛らわすことを見つけて</w:t>
      </w:r>
      <w:r w:rsidRPr="00E22D30">
        <w:rPr>
          <w:rFonts w:ascii="HGS明朝E" w:eastAsia="HGS明朝E" w:hAnsi="HGS明朝E" w:hint="eastAsia"/>
          <w:b/>
          <w:bCs/>
          <w:color w:val="FF0000"/>
          <w:highlight w:val="yellow"/>
        </w:rPr>
        <w:t>時間をつぶす</w:t>
      </w:r>
      <w:r w:rsidRPr="001A1606">
        <w:rPr>
          <w:rFonts w:ascii="HGS明朝E" w:eastAsia="HGS明朝E" w:hAnsi="HGS明朝E" w:hint="eastAsia"/>
          <w:b/>
          <w:bCs/>
          <w:color w:val="FF0000"/>
        </w:rPr>
        <w:t>ことだ</w:t>
      </w:r>
      <w:r w:rsidRPr="00457C84">
        <w:rPr>
          <w:rFonts w:ascii="HGS明朝E" w:eastAsia="HGS明朝E" w:hAnsi="HGS明朝E" w:hint="eastAsia"/>
        </w:rPr>
        <w:t>。</w:t>
      </w:r>
    </w:p>
    <w:p w14:paraId="3F0BF23D" w14:textId="0DF3470C" w:rsidR="005B64FA" w:rsidRDefault="005B64FA" w:rsidP="005B64FA">
      <w:pPr>
        <w:pStyle w:val="Web"/>
        <w:spacing w:before="0" w:beforeAutospacing="0" w:after="0" w:afterAutospacing="0"/>
        <w:rPr>
          <w:rFonts w:ascii="HGS明朝E" w:eastAsia="HGS明朝E" w:hAnsi="HGS明朝E"/>
        </w:rPr>
      </w:pPr>
    </w:p>
    <w:p w14:paraId="48F959E5" w14:textId="7FD50077" w:rsidR="007B6D54" w:rsidRDefault="007B6D54" w:rsidP="005B64FA">
      <w:pPr>
        <w:pStyle w:val="Web"/>
        <w:spacing w:before="0" w:beforeAutospacing="0" w:after="0" w:afterAutospacing="0"/>
        <w:rPr>
          <w:rFonts w:ascii="HGS明朝E" w:eastAsia="HGS明朝E" w:hAnsi="HGS明朝E"/>
        </w:rPr>
      </w:pPr>
      <w:r>
        <w:rPr>
          <w:rFonts w:ascii="HGS明朝E" w:eastAsia="HGS明朝E" w:hAnsi="HGS明朝E" w:hint="eastAsia"/>
        </w:rPr>
        <w:t xml:space="preserve">　死を目前にし、病で苦しみながらもその状態を「悟りだ」と言ってのけた子規は、戸塚さんから見れば自分と同じ道を先に行った先達です。その先達が「お前のその姿は、悟りの姿だ」と言ってくれているのです。戸塚さんにとっては、何より心強い導きの声だったのでしょう。</w:t>
      </w:r>
    </w:p>
    <w:p w14:paraId="297FC8B3" w14:textId="01E72D42" w:rsidR="007B6D54" w:rsidRDefault="007B6D54" w:rsidP="005B64FA">
      <w:pPr>
        <w:pStyle w:val="Web"/>
        <w:spacing w:before="0" w:beforeAutospacing="0" w:after="0" w:afterAutospacing="0"/>
        <w:rPr>
          <w:rFonts w:ascii="HGS明朝E" w:eastAsia="HGS明朝E" w:hAnsi="HGS明朝E" w:hint="eastAsia"/>
        </w:rPr>
      </w:pPr>
      <w:r>
        <w:rPr>
          <w:rFonts w:ascii="HGS明朝E" w:eastAsia="HGS明朝E" w:hAnsi="HGS明朝E" w:hint="eastAsia"/>
        </w:rPr>
        <w:t xml:space="preserve">　</w:t>
      </w:r>
      <w:r w:rsidRPr="007B6D54">
        <w:rPr>
          <w:rFonts w:ascii="HGS明朝E" w:eastAsia="HGS明朝E" w:hAnsi="HGS明朝E" w:hint="eastAsia"/>
          <w:b/>
          <w:bCs/>
          <w:color w:val="FF0000"/>
          <w:u w:val="single"/>
        </w:rPr>
        <w:t>「修行して自分を変えよ」という釈迦の教え</w:t>
      </w:r>
      <w:r>
        <w:rPr>
          <w:rFonts w:ascii="HGS明朝E" w:eastAsia="HGS明朝E" w:hAnsi="HGS明朝E" w:hint="eastAsia"/>
        </w:rPr>
        <w:t>よりも、</w:t>
      </w:r>
      <w:r w:rsidRPr="007B6D54">
        <w:rPr>
          <w:rFonts w:ascii="HGS明朝E" w:eastAsia="HGS明朝E" w:hAnsi="HGS明朝E" w:hint="eastAsia"/>
          <w:b/>
          <w:bCs/>
          <w:color w:val="FF0000"/>
        </w:rPr>
        <w:t>「今のお前の姿こそが悟りの姿だ」と保証</w:t>
      </w:r>
      <w:r>
        <w:rPr>
          <w:rFonts w:ascii="HGS明朝E" w:eastAsia="HGS明朝E" w:hAnsi="HGS明朝E" w:hint="eastAsia"/>
        </w:rPr>
        <w:t>してくれる子規の言葉のほうが戸塚さんの心に響いたというのは当然のことです。</w:t>
      </w:r>
      <w:r w:rsidRPr="007B6D54">
        <w:rPr>
          <w:rFonts w:ascii="HGS明朝E" w:eastAsia="HGS明朝E" w:hAnsi="HGS明朝E" w:hint="eastAsia"/>
          <w:sz w:val="18"/>
          <w:szCs w:val="18"/>
        </w:rPr>
        <w:t>（</w:t>
      </w:r>
      <w:r w:rsidRPr="007B6D54">
        <w:rPr>
          <w:rFonts w:ascii="HGS明朝E" w:eastAsia="HGS明朝E" w:hAnsi="HGS明朝E"/>
          <w:sz w:val="18"/>
          <w:szCs w:val="18"/>
        </w:rPr>
        <w:t>1</w:t>
      </w:r>
      <w:r>
        <w:rPr>
          <w:rFonts w:ascii="HGS明朝E" w:eastAsia="HGS明朝E" w:hAnsi="HGS明朝E"/>
          <w:sz w:val="18"/>
          <w:szCs w:val="18"/>
        </w:rPr>
        <w:t>42</w:t>
      </w:r>
      <w:r w:rsidRPr="007B6D54">
        <w:rPr>
          <w:rFonts w:ascii="HGS明朝E" w:eastAsia="HGS明朝E" w:hAnsi="HGS明朝E" w:hint="eastAsia"/>
          <w:sz w:val="18"/>
          <w:szCs w:val="18"/>
        </w:rPr>
        <w:t>頁）</w:t>
      </w:r>
    </w:p>
    <w:p w14:paraId="46C370EC" w14:textId="77777777" w:rsidR="007B6D54" w:rsidRDefault="007B6D54" w:rsidP="005B64FA">
      <w:pPr>
        <w:pStyle w:val="Web"/>
        <w:spacing w:before="0" w:beforeAutospacing="0" w:after="0" w:afterAutospacing="0"/>
        <w:rPr>
          <w:rFonts w:ascii="HGS明朝E" w:eastAsia="HGS明朝E" w:hAnsi="HGS明朝E" w:hint="eastAsia"/>
        </w:rPr>
      </w:pPr>
    </w:p>
    <w:p w14:paraId="4858D3C5" w14:textId="1CBFF57A" w:rsidR="005B64FA" w:rsidRDefault="005B64FA" w:rsidP="005B64FA">
      <w:pPr>
        <w:pStyle w:val="Web"/>
        <w:spacing w:before="0" w:beforeAutospacing="0" w:after="0" w:afterAutospacing="0"/>
        <w:rPr>
          <w:rFonts w:ascii="HGS明朝E" w:eastAsia="HGS明朝E" w:hAnsi="HGS明朝E"/>
        </w:rPr>
      </w:pPr>
      <w:r>
        <w:rPr>
          <w:rFonts w:ascii="HGS明朝E" w:eastAsia="HGS明朝E" w:hAnsi="HGS明朝E" w:hint="eastAsia"/>
        </w:rPr>
        <w:t>●第五講</w:t>
      </w:r>
    </w:p>
    <w:p w14:paraId="0B38FB27" w14:textId="644AA859" w:rsidR="007B6D54" w:rsidRDefault="007B6D54" w:rsidP="005B64FA">
      <w:pPr>
        <w:pStyle w:val="Web"/>
        <w:spacing w:before="0" w:beforeAutospacing="0" w:after="0" w:afterAutospacing="0"/>
        <w:rPr>
          <w:rFonts w:ascii="HGS明朝E" w:eastAsia="HGS明朝E" w:hAnsi="HGS明朝E" w:hint="eastAsia"/>
        </w:rPr>
      </w:pPr>
      <w:r>
        <w:rPr>
          <w:rFonts w:ascii="HGS明朝E" w:eastAsia="HGS明朝E" w:hAnsi="HGS明朝E" w:hint="eastAsia"/>
        </w:rPr>
        <w:t xml:space="preserve"> </w:t>
      </w:r>
      <w:r>
        <w:rPr>
          <w:rFonts w:ascii="HGS明朝E" w:eastAsia="HGS明朝E" w:hAnsi="HGS明朝E"/>
        </w:rPr>
        <w:t xml:space="preserve"> </w:t>
      </w:r>
      <w:r>
        <w:rPr>
          <w:rFonts w:ascii="HGS明朝E" w:eastAsia="HGS明朝E" w:hAnsi="HGS明朝E" w:hint="eastAsia"/>
        </w:rPr>
        <w:t>一つは</w:t>
      </w:r>
      <w:r w:rsidRPr="007B6D54">
        <w:rPr>
          <w:rFonts w:ascii="HGS明朝E" w:eastAsia="HGS明朝E" w:hAnsi="HGS明朝E" w:hint="eastAsia"/>
          <w:b/>
          <w:bCs/>
        </w:rPr>
        <w:t>「私の願いを叶えてください、もっと幸せにしてください」と何かにお願いし、その「何か」の力を信じて生きるという方法</w:t>
      </w:r>
      <w:r>
        <w:rPr>
          <w:rFonts w:ascii="HGS明朝E" w:eastAsia="HGS明朝E" w:hAnsi="HGS明朝E" w:hint="eastAsia"/>
        </w:rPr>
        <w:t>です。キリスト教やイスラム教などの一神教は、こうした「願望の実現を信じることで苦しみを消滅させる」という考え方をベースに生まれた宗教と言っていいでしょう。</w:t>
      </w:r>
      <w:r w:rsidRPr="007B6D54">
        <w:rPr>
          <w:rFonts w:ascii="HGS明朝E" w:eastAsia="HGS明朝E" w:hAnsi="HGS明朝E" w:hint="eastAsia"/>
          <w:sz w:val="18"/>
          <w:szCs w:val="18"/>
        </w:rPr>
        <w:t>（</w:t>
      </w:r>
      <w:r w:rsidRPr="007B6D54">
        <w:rPr>
          <w:rFonts w:ascii="HGS明朝E" w:eastAsia="HGS明朝E" w:hAnsi="HGS明朝E"/>
          <w:sz w:val="18"/>
          <w:szCs w:val="18"/>
        </w:rPr>
        <w:t>1</w:t>
      </w:r>
      <w:r>
        <w:rPr>
          <w:rFonts w:ascii="HGS明朝E" w:eastAsia="HGS明朝E" w:hAnsi="HGS明朝E"/>
          <w:sz w:val="18"/>
          <w:szCs w:val="18"/>
        </w:rPr>
        <w:t>61</w:t>
      </w:r>
      <w:r w:rsidRPr="007B6D54">
        <w:rPr>
          <w:rFonts w:ascii="HGS明朝E" w:eastAsia="HGS明朝E" w:hAnsi="HGS明朝E" w:hint="eastAsia"/>
          <w:sz w:val="18"/>
          <w:szCs w:val="18"/>
        </w:rPr>
        <w:t>頁）</w:t>
      </w:r>
    </w:p>
    <w:p w14:paraId="7B4A924A" w14:textId="77777777" w:rsidR="007B6D54" w:rsidRDefault="007B6D54" w:rsidP="005B64FA">
      <w:pPr>
        <w:pStyle w:val="Web"/>
        <w:spacing w:before="0" w:beforeAutospacing="0" w:after="0" w:afterAutospacing="0"/>
        <w:ind w:firstLineChars="100" w:firstLine="240"/>
        <w:rPr>
          <w:rFonts w:ascii="HGS明朝E" w:eastAsia="HGS明朝E" w:hAnsi="HGS明朝E"/>
        </w:rPr>
      </w:pPr>
    </w:p>
    <w:p w14:paraId="0E2B6154" w14:textId="77777777" w:rsidR="007B6D54" w:rsidRDefault="005B64FA" w:rsidP="005B64FA">
      <w:pPr>
        <w:pStyle w:val="Web"/>
        <w:spacing w:before="0" w:beforeAutospacing="0" w:after="0" w:afterAutospacing="0"/>
        <w:ind w:firstLineChars="100" w:firstLine="240"/>
        <w:rPr>
          <w:rFonts w:ascii="HGS明朝E" w:eastAsia="HGS明朝E" w:hAnsi="HGS明朝E"/>
        </w:rPr>
      </w:pPr>
      <w:r w:rsidRPr="006507D2">
        <w:rPr>
          <w:rFonts w:ascii="HGS明朝E" w:eastAsia="HGS明朝E" w:hAnsi="HGS明朝E" w:hint="eastAsia"/>
        </w:rPr>
        <w:t>そこで二つめの方法として考えられるのが、</w:t>
      </w:r>
      <w:r w:rsidRPr="007B6D54">
        <w:rPr>
          <w:rFonts w:ascii="HGS明朝E" w:eastAsia="HGS明朝E" w:hAnsi="HGS明朝E" w:hint="eastAsia"/>
          <w:b/>
          <w:bCs/>
        </w:rPr>
        <w:t>私が惹かれた「釈迦の仏教」に従う──という生き方</w:t>
      </w:r>
      <w:r w:rsidRPr="006507D2">
        <w:rPr>
          <w:rFonts w:ascii="HGS明朝E" w:eastAsia="HGS明朝E" w:hAnsi="HGS明朝E" w:hint="eastAsia"/>
        </w:rPr>
        <w:t>です。釈迦が、神や神秘にすがるのではない、別の方法によって苦しみからの脱却を説いたことは、すでに第二講でもお話ししました。</w:t>
      </w:r>
    </w:p>
    <w:p w14:paraId="12C0FC98" w14:textId="1F294AE8" w:rsidR="005B64FA" w:rsidRPr="006507D2" w:rsidRDefault="005B64FA" w:rsidP="005B64FA">
      <w:pPr>
        <w:pStyle w:val="Web"/>
        <w:spacing w:before="0" w:beforeAutospacing="0" w:after="0" w:afterAutospacing="0"/>
        <w:ind w:firstLineChars="100" w:firstLine="240"/>
        <w:rPr>
          <w:rFonts w:ascii="HGS明朝E" w:eastAsia="HGS明朝E" w:hAnsi="HGS明朝E"/>
        </w:rPr>
      </w:pPr>
      <w:r w:rsidRPr="006507D2">
        <w:rPr>
          <w:rFonts w:ascii="HGS明朝E" w:eastAsia="HGS明朝E" w:hAnsi="HGS明朝E" w:hint="eastAsia"/>
        </w:rPr>
        <w:t>いわく、「</w:t>
      </w:r>
      <w:r w:rsidRPr="007B6D54">
        <w:rPr>
          <w:rFonts w:ascii="HGS明朝E" w:eastAsia="HGS明朝E" w:hAnsi="HGS明朝E" w:hint="eastAsia"/>
          <w:b/>
          <w:bCs/>
          <w:u w:val="single"/>
        </w:rPr>
        <w:t>苦しみを消滅させる唯一の方法は、欲望の充足を望むのではなく、欲望そのものを消すことである</w:t>
      </w:r>
      <w:r w:rsidRPr="006507D2">
        <w:rPr>
          <w:rFonts w:ascii="HGS明朝E" w:eastAsia="HGS明朝E" w:hAnsi="HGS明朝E" w:hint="eastAsia"/>
        </w:rPr>
        <w:t>」。もっと幸せになりたいと願うのは、生まれながらに備わった人間の本能であるが、それが我々の苦しみを生むのだ。だから、苦しみを消すためには、その願望を消すしかない──。</w:t>
      </w:r>
      <w:r w:rsidRPr="006507D2">
        <w:rPr>
          <w:rFonts w:ascii="HGS明朝E" w:eastAsia="HGS明朝E" w:hAnsi="HGS明朝E"/>
        </w:rPr>
        <w:t xml:space="preserve"> 要するに、釈迦は「本能とは逆を向いて</w:t>
      </w:r>
      <w:r w:rsidRPr="006507D2">
        <w:rPr>
          <w:rFonts w:ascii="HGS明朝E" w:eastAsia="HGS明朝E" w:hAnsi="HGS明朝E" w:hint="eastAsia"/>
        </w:rPr>
        <w:t>進みなさい」と言ったのです。これは、非常に優れた見識だと私は思います。</w:t>
      </w:r>
      <w:r w:rsidRPr="000B7D33">
        <w:rPr>
          <w:rFonts w:ascii="HGS明朝E" w:eastAsia="HGS明朝E" w:hAnsi="HGS明朝E" w:hint="eastAsia"/>
          <w:sz w:val="18"/>
          <w:szCs w:val="18"/>
        </w:rPr>
        <w:t>（</w:t>
      </w:r>
      <w:r w:rsidRPr="000B7D33">
        <w:rPr>
          <w:rFonts w:ascii="HGS明朝E" w:eastAsia="HGS明朝E" w:hAnsi="HGS明朝E"/>
          <w:sz w:val="18"/>
          <w:szCs w:val="18"/>
        </w:rPr>
        <w:t>164頁）</w:t>
      </w:r>
    </w:p>
    <w:p w14:paraId="15A25DEB" w14:textId="77777777" w:rsidR="000B7D33" w:rsidRDefault="000B7D33" w:rsidP="000B7D33">
      <w:pPr>
        <w:pStyle w:val="Web"/>
        <w:spacing w:before="0" w:beforeAutospacing="0" w:after="0" w:afterAutospacing="0"/>
        <w:ind w:firstLineChars="100" w:firstLine="240"/>
        <w:rPr>
          <w:rFonts w:ascii="HGS明朝E" w:eastAsia="HGS明朝E" w:hAnsi="HGS明朝E"/>
        </w:rPr>
      </w:pPr>
    </w:p>
    <w:p w14:paraId="17F25B8C" w14:textId="47AEBD56" w:rsidR="000B7D33" w:rsidRPr="006507D2" w:rsidRDefault="000B7D33" w:rsidP="000B7D33">
      <w:pPr>
        <w:pStyle w:val="Web"/>
        <w:spacing w:before="0" w:beforeAutospacing="0" w:after="0" w:afterAutospacing="0"/>
        <w:ind w:firstLineChars="100" w:firstLine="240"/>
        <w:rPr>
          <w:rFonts w:ascii="HGS明朝E" w:eastAsia="HGS明朝E" w:hAnsi="HGS明朝E" w:hint="eastAsia"/>
        </w:rPr>
      </w:pPr>
      <w:r>
        <w:rPr>
          <w:rFonts w:ascii="HGS明朝E" w:eastAsia="HGS明朝E" w:hAnsi="HGS明朝E" w:hint="eastAsia"/>
        </w:rPr>
        <w:t>仏教では「この世はすべて苦しみである（一切皆苦）」と考えているため、その苦しみが消滅した心安らかな状態、湖の水面にたとえるならば、波が立たない静かな状態を理想とします。そのため、仏教では「幸福」「幸せ」という言葉はほとんど用いることがなく、「平穏」</w:t>
      </w:r>
      <w:r>
        <w:rPr>
          <w:rFonts w:ascii="HGS明朝E" w:eastAsia="HGS明朝E" w:hAnsi="HGS明朝E" w:hint="eastAsia"/>
        </w:rPr>
        <w:lastRenderedPageBreak/>
        <w:t>「安寧」という言葉を使います。欲望を捨てることが本当に可能かどうかは別としても、釈迦の教えは非常に論理的で、十分納得できる考え方だと思います。</w:t>
      </w:r>
      <w:r w:rsidRPr="000B7D33">
        <w:rPr>
          <w:rFonts w:ascii="HGS明朝E" w:eastAsia="HGS明朝E" w:hAnsi="HGS明朝E" w:hint="eastAsia"/>
          <w:sz w:val="18"/>
          <w:szCs w:val="18"/>
        </w:rPr>
        <w:t>（</w:t>
      </w:r>
      <w:r w:rsidRPr="000B7D33">
        <w:rPr>
          <w:rFonts w:ascii="HGS明朝E" w:eastAsia="HGS明朝E" w:hAnsi="HGS明朝E"/>
          <w:sz w:val="18"/>
          <w:szCs w:val="18"/>
        </w:rPr>
        <w:t>16</w:t>
      </w:r>
      <w:r>
        <w:rPr>
          <w:rFonts w:ascii="HGS明朝E" w:eastAsia="HGS明朝E" w:hAnsi="HGS明朝E"/>
          <w:sz w:val="18"/>
          <w:szCs w:val="18"/>
        </w:rPr>
        <w:t>5</w:t>
      </w:r>
      <w:r w:rsidRPr="000B7D33">
        <w:rPr>
          <w:rFonts w:ascii="HGS明朝E" w:eastAsia="HGS明朝E" w:hAnsi="HGS明朝E"/>
          <w:sz w:val="18"/>
          <w:szCs w:val="18"/>
        </w:rPr>
        <w:t>頁）</w:t>
      </w:r>
    </w:p>
    <w:p w14:paraId="10A70666" w14:textId="77777777" w:rsidR="005B64FA" w:rsidRPr="006507D2" w:rsidRDefault="005B64FA" w:rsidP="005B64FA">
      <w:pPr>
        <w:pStyle w:val="Web"/>
        <w:spacing w:before="0" w:beforeAutospacing="0" w:after="0" w:afterAutospacing="0"/>
        <w:ind w:firstLineChars="100" w:firstLine="240"/>
        <w:rPr>
          <w:rFonts w:ascii="HGS明朝E" w:eastAsia="HGS明朝E" w:hAnsi="HGS明朝E"/>
        </w:rPr>
      </w:pPr>
    </w:p>
    <w:p w14:paraId="72AD2CDA" w14:textId="716CB129" w:rsidR="005B64FA" w:rsidRDefault="005B64FA" w:rsidP="005B64FA">
      <w:pPr>
        <w:pStyle w:val="Web"/>
        <w:spacing w:before="0" w:beforeAutospacing="0" w:after="0" w:afterAutospacing="0"/>
        <w:ind w:firstLineChars="100" w:firstLine="240"/>
        <w:rPr>
          <w:rFonts w:ascii="HGS明朝E" w:eastAsia="HGS明朝E" w:hAnsi="HGS明朝E"/>
        </w:rPr>
      </w:pPr>
      <w:r w:rsidRPr="006507D2">
        <w:rPr>
          <w:rFonts w:ascii="HGS明朝E" w:eastAsia="HGS明朝E" w:hAnsi="HGS明朝E" w:hint="eastAsia"/>
        </w:rPr>
        <w:t>じつは、仏教が「欲望を捨てる」という道を選んだのは、それが、生きていることに充実感を感じている人や、現状に満足している人を対象にした宗教ではないからです。私はよく仏教を</w:t>
      </w:r>
      <w:r w:rsidRPr="00B76A3C">
        <w:rPr>
          <w:rFonts w:ascii="HGS明朝E" w:eastAsia="HGS明朝E" w:hAnsi="HGS明朝E" w:hint="eastAsia"/>
          <w:b/>
          <w:bCs/>
          <w:color w:val="00B050"/>
        </w:rPr>
        <w:t>「</w:t>
      </w:r>
      <w:r w:rsidRPr="000B7D33">
        <w:rPr>
          <w:rFonts w:ascii="HGS明朝E" w:eastAsia="HGS明朝E" w:hAnsi="HGS明朝E" w:hint="eastAsia"/>
          <w:b/>
          <w:bCs/>
          <w:color w:val="00B050"/>
          <w:u w:val="single"/>
        </w:rPr>
        <w:t>心の病院</w:t>
      </w:r>
      <w:r w:rsidRPr="00B76A3C">
        <w:rPr>
          <w:rFonts w:ascii="HGS明朝E" w:eastAsia="HGS明朝E" w:hAnsi="HGS明朝E" w:hint="eastAsia"/>
          <w:b/>
          <w:bCs/>
          <w:color w:val="00B050"/>
        </w:rPr>
        <w:t>」</w:t>
      </w:r>
      <w:r w:rsidRPr="006507D2">
        <w:rPr>
          <w:rFonts w:ascii="HGS明朝E" w:eastAsia="HGS明朝E" w:hAnsi="HGS明朝E" w:hint="eastAsia"/>
        </w:rPr>
        <w:t>という言い方で説明していますが、</w:t>
      </w:r>
      <w:r w:rsidRPr="000B7D33">
        <w:rPr>
          <w:rFonts w:ascii="HGS明朝E" w:eastAsia="HGS明朝E" w:hAnsi="HGS明朝E" w:hint="eastAsia"/>
          <w:b/>
          <w:bCs/>
          <w:color w:val="00B050"/>
          <w:u w:val="single"/>
        </w:rPr>
        <w:t>重い心の病を背負った人たち、この世に生きにくさを感じている人たちを救うために生まれた、非常に特異な宗教が「釈迦の仏教」</w:t>
      </w:r>
      <w:r w:rsidRPr="006507D2">
        <w:rPr>
          <w:rFonts w:ascii="HGS明朝E" w:eastAsia="HGS明朝E" w:hAnsi="HGS明朝E" w:hint="eastAsia"/>
        </w:rPr>
        <w:t>です。そしてその「心の病院」としての仏教が、ひいては私たちの死への恐怖を和らげてくれる最良の安定剤として作用することになるのです。</w:t>
      </w:r>
      <w:r w:rsidRPr="000B7D33">
        <w:rPr>
          <w:rFonts w:ascii="HGS明朝E" w:eastAsia="HGS明朝E" w:hAnsi="HGS明朝E" w:hint="eastAsia"/>
          <w:sz w:val="18"/>
          <w:szCs w:val="18"/>
        </w:rPr>
        <w:t>（</w:t>
      </w:r>
      <w:r w:rsidRPr="000B7D33">
        <w:rPr>
          <w:rFonts w:ascii="HGS明朝E" w:eastAsia="HGS明朝E" w:hAnsi="HGS明朝E"/>
          <w:sz w:val="18"/>
          <w:szCs w:val="18"/>
        </w:rPr>
        <w:t>166頁）</w:t>
      </w:r>
    </w:p>
    <w:p w14:paraId="71D56ECC" w14:textId="24088085" w:rsidR="000B7D33" w:rsidRDefault="000B7D33" w:rsidP="005B64FA">
      <w:pPr>
        <w:pStyle w:val="Web"/>
        <w:spacing w:before="0" w:beforeAutospacing="0" w:after="0" w:afterAutospacing="0"/>
        <w:ind w:firstLineChars="100" w:firstLine="240"/>
        <w:rPr>
          <w:rFonts w:ascii="HGS明朝E" w:eastAsia="HGS明朝E" w:hAnsi="HGS明朝E"/>
        </w:rPr>
      </w:pPr>
    </w:p>
    <w:p w14:paraId="5009B7AA" w14:textId="36C5614C" w:rsidR="00DD592A" w:rsidRPr="00DD592A" w:rsidRDefault="00DD592A" w:rsidP="00DD592A">
      <w:pPr>
        <w:pStyle w:val="Web"/>
        <w:spacing w:before="0" w:beforeAutospacing="0" w:after="0" w:afterAutospacing="0"/>
        <w:rPr>
          <w:rFonts w:ascii="HGS明朝E" w:eastAsia="HGS明朝E" w:hAnsi="HGS明朝E"/>
          <w:b/>
          <w:bCs/>
          <w:bdr w:val="single" w:sz="4" w:space="0" w:color="auto" w:frame="1"/>
        </w:rPr>
      </w:pPr>
      <w:r>
        <w:rPr>
          <w:rFonts w:ascii="HGS明朝E" w:eastAsia="HGS明朝E" w:hAnsi="HGS明朝E" w:hint="eastAsia"/>
          <w:b/>
          <w:bCs/>
          <w:bdr w:val="single" w:sz="4" w:space="0" w:color="auto" w:frame="1"/>
        </w:rPr>
        <w:t>瞑想</w:t>
      </w:r>
      <w:r>
        <w:rPr>
          <w:rFonts w:ascii="HGS明朝E" w:eastAsia="HGS明朝E" w:hAnsi="HGS明朝E" w:hint="eastAsia"/>
          <w:b/>
          <w:bCs/>
          <w:bdr w:val="single" w:sz="4" w:space="0" w:color="auto" w:frame="1"/>
        </w:rPr>
        <w:t>は自分で自分を変える修行</w:t>
      </w:r>
      <w:r>
        <w:rPr>
          <w:rFonts w:ascii="HGS明朝E" w:eastAsia="HGS明朝E" w:hAnsi="HGS明朝E" w:hint="eastAsia"/>
        </w:rPr>
        <w:t>（</w:t>
      </w:r>
      <w:r>
        <w:rPr>
          <w:rFonts w:ascii="HGS明朝E" w:eastAsia="HGS明朝E" w:hAnsi="HGS明朝E" w:hint="eastAsia"/>
        </w:rPr>
        <w:t>1</w:t>
      </w:r>
      <w:r>
        <w:rPr>
          <w:rFonts w:ascii="HGS明朝E" w:eastAsia="HGS明朝E" w:hAnsi="HGS明朝E"/>
        </w:rPr>
        <w:t>78</w:t>
      </w:r>
      <w:r>
        <w:rPr>
          <w:rFonts w:ascii="HGS明朝E" w:eastAsia="HGS明朝E" w:hAnsi="HGS明朝E" w:hint="eastAsia"/>
        </w:rPr>
        <w:t>頁）</w:t>
      </w:r>
    </w:p>
    <w:p w14:paraId="76302C56" w14:textId="77777777" w:rsidR="005B64FA" w:rsidRDefault="005B64FA" w:rsidP="005B64FA">
      <w:pPr>
        <w:pStyle w:val="Web"/>
        <w:spacing w:before="0" w:beforeAutospacing="0" w:after="0" w:afterAutospacing="0"/>
        <w:ind w:firstLineChars="100" w:firstLine="240"/>
        <w:rPr>
          <w:rFonts w:ascii="HGS明朝E" w:eastAsia="HGS明朝E" w:hAnsi="HGS明朝E"/>
        </w:rPr>
      </w:pPr>
      <w:r w:rsidRPr="00DA2825">
        <w:rPr>
          <w:rFonts w:ascii="HGS明朝E" w:eastAsia="HGS明朝E" w:hAnsi="HGS明朝E"/>
        </w:rPr>
        <w:t>それでは、仏教における瞑想とは、具体的にはどういうものなのか。まず、瞑想中は呼吸を整え、</w:t>
      </w:r>
      <w:r w:rsidRPr="00B76A3C">
        <w:rPr>
          <w:rFonts w:ascii="HGS明朝E" w:eastAsia="HGS明朝E" w:hAnsi="HGS明朝E"/>
          <w:b/>
          <w:bCs/>
          <w:color w:val="00B050"/>
        </w:rPr>
        <w:t>精神を集中して「自分が今、何を考え、何をしているのか」を客観的に観察する状況をつくります。もう一人の自分が、座っている自分を見ている──そんなイメージです</w:t>
      </w:r>
      <w:r w:rsidRPr="00DD592A">
        <w:rPr>
          <w:rFonts w:ascii="HGS明朝E" w:eastAsia="HGS明朝E" w:hAnsi="HGS明朝E"/>
          <w:sz w:val="16"/>
          <w:szCs w:val="16"/>
        </w:rPr>
        <w:t>。</w:t>
      </w:r>
      <w:r w:rsidRPr="00DD592A">
        <w:rPr>
          <w:rFonts w:ascii="HGS明朝E" w:eastAsia="HGS明朝E" w:hAnsi="HGS明朝E" w:hint="eastAsia"/>
          <w:sz w:val="18"/>
          <w:szCs w:val="18"/>
        </w:rPr>
        <w:t>（</w:t>
      </w:r>
      <w:r w:rsidRPr="00DD592A">
        <w:rPr>
          <w:rFonts w:ascii="HGS明朝E" w:eastAsia="HGS明朝E" w:hAnsi="HGS明朝E"/>
          <w:sz w:val="18"/>
          <w:szCs w:val="18"/>
        </w:rPr>
        <w:t>180</w:t>
      </w:r>
      <w:r w:rsidRPr="00DD592A">
        <w:rPr>
          <w:rFonts w:ascii="HGS明朝E" w:eastAsia="HGS明朝E" w:hAnsi="HGS明朝E" w:hint="eastAsia"/>
          <w:sz w:val="18"/>
          <w:szCs w:val="18"/>
        </w:rPr>
        <w:t>頁）</w:t>
      </w:r>
    </w:p>
    <w:p w14:paraId="7C941E00" w14:textId="77777777" w:rsidR="005B64FA" w:rsidRDefault="005B64FA" w:rsidP="005B64FA">
      <w:pPr>
        <w:pStyle w:val="Web"/>
        <w:spacing w:before="0" w:beforeAutospacing="0" w:after="0" w:afterAutospacing="0"/>
        <w:ind w:firstLineChars="100" w:firstLine="240"/>
        <w:rPr>
          <w:rFonts w:ascii="HGS明朝E" w:eastAsia="HGS明朝E" w:hAnsi="HGS明朝E"/>
        </w:rPr>
      </w:pPr>
      <w:r w:rsidRPr="00DA2825">
        <w:rPr>
          <w:rFonts w:ascii="HGS明朝E" w:eastAsia="HGS明朝E" w:hAnsi="HGS明朝E" w:hint="eastAsia"/>
        </w:rPr>
        <w:t>次に、「</w:t>
      </w:r>
      <w:r w:rsidRPr="00DA2825">
        <w:rPr>
          <w:rFonts w:ascii="HGS明朝E" w:eastAsia="HGS明朝E" w:hAnsi="HGS明朝E"/>
        </w:rPr>
        <w:t>私は今やってはいけないことをやっている。今やってはいけないことをやらなくなった……」というふうに、他者として自分の心の中を観察しながら煩悩を消すトレーニングを続けていきます。これが、第二講で引用した、ハラリさんが説明していた</w:t>
      </w:r>
      <w:r w:rsidRPr="00B76A3C">
        <w:rPr>
          <w:rFonts w:ascii="HGS明朝E" w:eastAsia="HGS明朝E" w:hAnsi="HGS明朝E"/>
          <w:b/>
          <w:bCs/>
          <w:color w:val="FF0000"/>
        </w:rPr>
        <w:t>釈迦の瞑想術──「私は何を経験していたいか？」ではなく「私は今何を経験しているか？」</w:t>
      </w:r>
      <w:r w:rsidRPr="00DA2825">
        <w:rPr>
          <w:rFonts w:ascii="HGS明朝E" w:eastAsia="HGS明朝E" w:hAnsi="HGS明朝E"/>
        </w:rPr>
        <w:t>──です。</w:t>
      </w:r>
    </w:p>
    <w:p w14:paraId="69A985C6" w14:textId="77777777" w:rsidR="005B64FA" w:rsidRDefault="005B64FA" w:rsidP="005B64FA">
      <w:pPr>
        <w:ind w:firstLineChars="100" w:firstLine="240"/>
        <w:rPr>
          <w:rFonts w:ascii="HGS明朝E" w:eastAsia="HGS明朝E" w:hAnsi="HGS明朝E" w:cs="ＭＳ Ｐゴシック"/>
          <w:kern w:val="0"/>
          <w:sz w:val="24"/>
          <w:szCs w:val="24"/>
        </w:rPr>
      </w:pPr>
      <w:r w:rsidRPr="00DA2825">
        <w:rPr>
          <w:rFonts w:ascii="HGS明朝E" w:eastAsia="HGS明朝E" w:hAnsi="HGS明朝E" w:cs="ＭＳ Ｐゴシック" w:hint="eastAsia"/>
          <w:kern w:val="0"/>
          <w:sz w:val="24"/>
          <w:szCs w:val="24"/>
        </w:rPr>
        <w:t>それを</w:t>
      </w:r>
      <w:r w:rsidRPr="00B76A3C">
        <w:rPr>
          <w:rFonts w:ascii="HGS明朝E" w:eastAsia="HGS明朝E" w:hAnsi="HGS明朝E" w:cs="ＭＳ Ｐゴシック" w:hint="eastAsia"/>
          <w:b/>
          <w:bCs/>
          <w:color w:val="00B050"/>
          <w:kern w:val="0"/>
          <w:sz w:val="24"/>
          <w:szCs w:val="24"/>
        </w:rPr>
        <w:t>毎日繰り返していくことで、自分の内面が少しずつ変わっていき、やがては波立たない自分になっていきます</w:t>
      </w:r>
      <w:r w:rsidRPr="00DA2825">
        <w:rPr>
          <w:rFonts w:ascii="HGS明朝E" w:eastAsia="HGS明朝E" w:hAnsi="HGS明朝E" w:cs="ＭＳ Ｐゴシック" w:hint="eastAsia"/>
          <w:kern w:val="0"/>
          <w:sz w:val="24"/>
          <w:szCs w:val="24"/>
        </w:rPr>
        <w:t>。そして、</w:t>
      </w:r>
      <w:r w:rsidRPr="00B76A3C">
        <w:rPr>
          <w:rFonts w:ascii="HGS明朝E" w:eastAsia="HGS明朝E" w:hAnsi="HGS明朝E" w:cs="ＭＳ Ｐゴシック" w:hint="eastAsia"/>
          <w:b/>
          <w:bCs/>
          <w:color w:val="FF0000"/>
          <w:kern w:val="0"/>
          <w:sz w:val="24"/>
          <w:szCs w:val="24"/>
        </w:rPr>
        <w:t>その悟りに至るトレーニングプログラムを後世の人たちに説き残してくれた釈迦の教え</w:t>
      </w:r>
      <w:r w:rsidRPr="00DA2825">
        <w:rPr>
          <w:rFonts w:ascii="HGS明朝E" w:eastAsia="HGS明朝E" w:hAnsi="HGS明朝E" w:cs="ＭＳ Ｐゴシック" w:hint="eastAsia"/>
          <w:kern w:val="0"/>
          <w:sz w:val="24"/>
          <w:szCs w:val="24"/>
        </w:rPr>
        <w:t>は、神秘でもなければ、人智を超えたものでもありません。</w:t>
      </w:r>
      <w:r w:rsidRPr="00B76A3C">
        <w:rPr>
          <w:rFonts w:ascii="HGS明朝E" w:eastAsia="HGS明朝E" w:hAnsi="HGS明朝E" w:cs="ＭＳ Ｐゴシック" w:hint="eastAsia"/>
          <w:b/>
          <w:bCs/>
          <w:color w:val="FF0000"/>
          <w:kern w:val="0"/>
          <w:sz w:val="24"/>
          <w:szCs w:val="24"/>
        </w:rPr>
        <w:t>「これこれこうすれば必ず最終目標に到達できる」という、一歩ずつの登り方を教えてくれる</w:t>
      </w:r>
      <w:r w:rsidRPr="00B76A3C">
        <w:rPr>
          <w:rFonts w:ascii="HGS明朝E" w:eastAsia="HGS明朝E" w:hAnsi="HGS明朝E" w:cs="ＭＳ Ｐゴシック" w:hint="eastAsia"/>
          <w:b/>
          <w:bCs/>
          <w:color w:val="FF0000"/>
          <w:kern w:val="0"/>
          <w:sz w:val="24"/>
          <w:szCs w:val="24"/>
          <w:highlight w:val="yellow"/>
        </w:rPr>
        <w:t>親切なステップガイド</w:t>
      </w:r>
      <w:r w:rsidRPr="00DA2825">
        <w:rPr>
          <w:rFonts w:ascii="HGS明朝E" w:eastAsia="HGS明朝E" w:hAnsi="HGS明朝E" w:cs="ＭＳ Ｐゴシック" w:hint="eastAsia"/>
          <w:b/>
          <w:bCs/>
          <w:color w:val="FF0000"/>
          <w:kern w:val="0"/>
          <w:sz w:val="24"/>
          <w:szCs w:val="24"/>
        </w:rPr>
        <w:t>なのです</w:t>
      </w:r>
      <w:r w:rsidRPr="00DA2825">
        <w:rPr>
          <w:rFonts w:ascii="HGS明朝E" w:eastAsia="HGS明朝E" w:hAnsi="HGS明朝E" w:cs="ＭＳ Ｐゴシック" w:hint="eastAsia"/>
          <w:kern w:val="0"/>
          <w:sz w:val="24"/>
          <w:szCs w:val="24"/>
        </w:rPr>
        <w:t>。</w:t>
      </w:r>
      <w:r>
        <w:rPr>
          <w:rFonts w:ascii="HGS明朝E" w:eastAsia="HGS明朝E" w:hAnsi="HGS明朝E" w:hint="eastAsia"/>
        </w:rPr>
        <w:t>（</w:t>
      </w:r>
      <w:r>
        <w:rPr>
          <w:rFonts w:ascii="HGS明朝E" w:eastAsia="HGS明朝E" w:hAnsi="HGS明朝E"/>
        </w:rPr>
        <w:t>181</w:t>
      </w:r>
      <w:r>
        <w:rPr>
          <w:rFonts w:ascii="HGS明朝E" w:eastAsia="HGS明朝E" w:hAnsi="HGS明朝E" w:hint="eastAsia"/>
        </w:rPr>
        <w:t>頁）</w:t>
      </w:r>
    </w:p>
    <w:p w14:paraId="277DFDA9" w14:textId="11FA88C0" w:rsidR="005B64FA" w:rsidRDefault="00DD592A" w:rsidP="005B64FA">
      <w:pPr>
        <w:ind w:firstLineChars="100" w:firstLine="240"/>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仏教の瞑想修行は、変化が向こうからやってくるのを待つのではなく、自分から積極的に自分を変えるほうへと向かうのです。自分を変えてくれる経験が訪れることを待っていては、いくら時間があっても足りません。そのために仏教では、自分で積極的に自分を変える手段として瞑想修行を取り入れたのです。</w:t>
      </w:r>
    </w:p>
    <w:p w14:paraId="2778F21F" w14:textId="77777777" w:rsidR="005B64FA" w:rsidRPr="00DA2825" w:rsidRDefault="005B64FA" w:rsidP="005B64FA">
      <w:pPr>
        <w:ind w:firstLineChars="100" w:firstLine="241"/>
        <w:rPr>
          <w:rFonts w:ascii="HGS明朝E" w:eastAsia="HGS明朝E" w:hAnsi="HGS明朝E" w:cs="ＭＳ Ｐゴシック"/>
          <w:kern w:val="0"/>
          <w:sz w:val="24"/>
          <w:szCs w:val="24"/>
        </w:rPr>
      </w:pPr>
      <w:r w:rsidRPr="00B76A3C">
        <w:rPr>
          <w:rFonts w:ascii="HGS明朝E" w:eastAsia="HGS明朝E" w:hAnsi="HGS明朝E" w:cs="ＭＳ Ｐゴシック" w:hint="eastAsia"/>
          <w:b/>
          <w:bCs/>
          <w:color w:val="FF0000"/>
          <w:kern w:val="0"/>
          <w:sz w:val="24"/>
          <w:szCs w:val="24"/>
          <w:highlight w:val="yellow"/>
        </w:rPr>
        <w:t>自分の力で少しずつ心の煩悩を消していくというのが「釈迦の仏教」の基本</w:t>
      </w:r>
      <w:r w:rsidRPr="00DA2825">
        <w:rPr>
          <w:rFonts w:ascii="HGS明朝E" w:eastAsia="HGS明朝E" w:hAnsi="HGS明朝E" w:cs="ＭＳ Ｐゴシック" w:hint="eastAsia"/>
          <w:kern w:val="0"/>
          <w:sz w:val="24"/>
          <w:szCs w:val="24"/>
        </w:rPr>
        <w:t>ですから、その道のりは長く、歩みはゆっくりです。釈迦でさえ悟りを開くまでに六年もかかりました。「昨日と比べて今日は少し変わってきた、明日はもう少し変わるかもしれない……」といった具合に、</w:t>
      </w:r>
      <w:r w:rsidRPr="00B76A3C">
        <w:rPr>
          <w:rFonts w:ascii="HGS明朝E" w:eastAsia="HGS明朝E" w:hAnsi="HGS明朝E" w:cs="ＭＳ Ｐゴシック" w:hint="eastAsia"/>
          <w:b/>
          <w:bCs/>
          <w:color w:val="FF0000"/>
          <w:kern w:val="0"/>
          <w:sz w:val="24"/>
          <w:szCs w:val="24"/>
          <w:highlight w:val="yellow"/>
        </w:rPr>
        <w:t>徐々にステップアップしながら自分を変えていくのが「釈迦の仏教」の修行</w:t>
      </w:r>
      <w:r w:rsidRPr="00736349">
        <w:rPr>
          <w:rFonts w:ascii="HGS明朝E" w:eastAsia="HGS明朝E" w:hAnsi="HGS明朝E" w:cs="ＭＳ Ｐゴシック" w:hint="eastAsia"/>
          <w:b/>
          <w:bCs/>
          <w:color w:val="FF0000"/>
          <w:kern w:val="0"/>
          <w:sz w:val="24"/>
          <w:szCs w:val="24"/>
        </w:rPr>
        <w:t>です</w:t>
      </w:r>
      <w:r w:rsidRPr="00DA2825">
        <w:rPr>
          <w:rFonts w:ascii="HGS明朝E" w:eastAsia="HGS明朝E" w:hAnsi="HGS明朝E" w:cs="ＭＳ Ｐゴシック" w:hint="eastAsia"/>
          <w:kern w:val="0"/>
          <w:sz w:val="24"/>
          <w:szCs w:val="24"/>
        </w:rPr>
        <w:t>。</w:t>
      </w:r>
      <w:r w:rsidRPr="00A17A66">
        <w:rPr>
          <w:rFonts w:ascii="HGS明朝E" w:eastAsia="HGS明朝E" w:hAnsi="HGS明朝E" w:hint="eastAsia"/>
          <w:sz w:val="18"/>
          <w:szCs w:val="18"/>
        </w:rPr>
        <w:t>（</w:t>
      </w:r>
      <w:r w:rsidRPr="00A17A66">
        <w:rPr>
          <w:rFonts w:ascii="HGS明朝E" w:eastAsia="HGS明朝E" w:hAnsi="HGS明朝E"/>
          <w:sz w:val="18"/>
          <w:szCs w:val="18"/>
        </w:rPr>
        <w:t>182</w:t>
      </w:r>
      <w:r w:rsidRPr="00A17A66">
        <w:rPr>
          <w:rFonts w:ascii="HGS明朝E" w:eastAsia="HGS明朝E" w:hAnsi="HGS明朝E" w:hint="eastAsia"/>
          <w:sz w:val="18"/>
          <w:szCs w:val="18"/>
        </w:rPr>
        <w:t>頁）</w:t>
      </w:r>
    </w:p>
    <w:p w14:paraId="65ED4BCD" w14:textId="535CE233" w:rsidR="005B64FA" w:rsidRDefault="005B64FA" w:rsidP="005B64FA">
      <w:pPr>
        <w:pStyle w:val="Web"/>
        <w:spacing w:before="0" w:beforeAutospacing="0" w:after="0" w:afterAutospacing="0"/>
        <w:rPr>
          <w:rFonts w:ascii="HGS明朝E" w:eastAsia="HGS明朝E" w:hAnsi="HGS明朝E"/>
        </w:rPr>
      </w:pPr>
    </w:p>
    <w:p w14:paraId="2D5E9E10" w14:textId="1B1CB410" w:rsidR="00DD592A" w:rsidRDefault="00DD592A" w:rsidP="005B64FA">
      <w:pPr>
        <w:pStyle w:val="Web"/>
        <w:spacing w:before="0" w:beforeAutospacing="0" w:after="0" w:afterAutospacing="0"/>
        <w:rPr>
          <w:rFonts w:ascii="HGS明朝E" w:eastAsia="HGS明朝E" w:hAnsi="HGS明朝E"/>
        </w:rPr>
      </w:pPr>
      <w:r>
        <w:rPr>
          <w:rFonts w:ascii="HGS明朝E" w:eastAsia="HGS明朝E" w:hAnsi="HGS明朝E" w:hint="eastAsia"/>
        </w:rPr>
        <w:t xml:space="preserve">　</w:t>
      </w:r>
      <w:r w:rsidR="00A17A66">
        <w:rPr>
          <w:rFonts w:ascii="HGS明朝E" w:eastAsia="HGS明朝E" w:hAnsi="HGS明朝E" w:hint="eastAsia"/>
        </w:rPr>
        <w:t>私自身は「釈迦の仏教」の信奉者を自認しており、これまで「大乗仏教は歴史的には釈迦の教えではない」という発言を繰り返してきました。そんな私が最近考えているのが、宗教の「連なり」についての問題です。</w:t>
      </w:r>
      <w:r w:rsidR="00A17A66" w:rsidRPr="00A17A66">
        <w:rPr>
          <w:rFonts w:ascii="HGS明朝E" w:eastAsia="HGS明朝E" w:hAnsi="HGS明朝E" w:hint="eastAsia"/>
          <w:sz w:val="18"/>
          <w:szCs w:val="18"/>
        </w:rPr>
        <w:t>（</w:t>
      </w:r>
      <w:r w:rsidR="00A17A66" w:rsidRPr="00A17A66">
        <w:rPr>
          <w:rFonts w:ascii="HGS明朝E" w:eastAsia="HGS明朝E" w:hAnsi="HGS明朝E"/>
          <w:sz w:val="18"/>
          <w:szCs w:val="18"/>
        </w:rPr>
        <w:t>18</w:t>
      </w:r>
      <w:r w:rsidR="00A17A66">
        <w:rPr>
          <w:rFonts w:ascii="HGS明朝E" w:eastAsia="HGS明朝E" w:hAnsi="HGS明朝E"/>
          <w:sz w:val="18"/>
          <w:szCs w:val="18"/>
        </w:rPr>
        <w:t>4</w:t>
      </w:r>
      <w:r w:rsidR="00A17A66" w:rsidRPr="00A17A66">
        <w:rPr>
          <w:rFonts w:ascii="HGS明朝E" w:eastAsia="HGS明朝E" w:hAnsi="HGS明朝E" w:hint="eastAsia"/>
          <w:sz w:val="18"/>
          <w:szCs w:val="18"/>
        </w:rPr>
        <w:t>頁）</w:t>
      </w:r>
    </w:p>
    <w:p w14:paraId="0CA1045F" w14:textId="37348754" w:rsidR="00DD592A" w:rsidRDefault="00DD592A" w:rsidP="005B64FA">
      <w:pPr>
        <w:pStyle w:val="Web"/>
        <w:spacing w:before="0" w:beforeAutospacing="0" w:after="0" w:afterAutospacing="0"/>
        <w:rPr>
          <w:rFonts w:ascii="HGS明朝E" w:eastAsia="HGS明朝E" w:hAnsi="HGS明朝E"/>
        </w:rPr>
      </w:pPr>
    </w:p>
    <w:p w14:paraId="75388039" w14:textId="1C329554" w:rsidR="00A17A66" w:rsidRDefault="00A17A66" w:rsidP="005B64FA">
      <w:pPr>
        <w:pStyle w:val="Web"/>
        <w:spacing w:before="0" w:beforeAutospacing="0" w:after="0" w:afterAutospacing="0"/>
        <w:rPr>
          <w:rFonts w:ascii="HGS明朝E" w:eastAsia="HGS明朝E" w:hAnsi="HGS明朝E"/>
        </w:rPr>
      </w:pPr>
      <w:r>
        <w:rPr>
          <w:rFonts w:ascii="HGS明朝E" w:eastAsia="HGS明朝E" w:hAnsi="HGS明朝E" w:hint="eastAsia"/>
        </w:rPr>
        <w:t xml:space="preserve">　釈迦は「本能としての欲望を捨てる」ことによって自分を変えよ、自分が変わったときにはじめて安楽が訪れる」と考え、欲望を捨てる方法として「修行の道」を説きました。瞑想しながら自分の中の煩悩を一つずつ消していくのがその修行です。しかし、よく考えてみると、修行以外の方法でも価値観を変えて欲望を捨てることは可能なのではないでしょうか。</w:t>
      </w:r>
      <w:r w:rsidRPr="00A17A66">
        <w:rPr>
          <w:rFonts w:ascii="HGS明朝E" w:eastAsia="HGS明朝E" w:hAnsi="HGS明朝E" w:hint="eastAsia"/>
          <w:sz w:val="18"/>
          <w:szCs w:val="18"/>
        </w:rPr>
        <w:t>（</w:t>
      </w:r>
      <w:r w:rsidRPr="00A17A66">
        <w:rPr>
          <w:rFonts w:ascii="HGS明朝E" w:eastAsia="HGS明朝E" w:hAnsi="HGS明朝E"/>
          <w:sz w:val="18"/>
          <w:szCs w:val="18"/>
        </w:rPr>
        <w:t>18</w:t>
      </w:r>
      <w:r>
        <w:rPr>
          <w:rFonts w:ascii="HGS明朝E" w:eastAsia="HGS明朝E" w:hAnsi="HGS明朝E"/>
          <w:sz w:val="18"/>
          <w:szCs w:val="18"/>
        </w:rPr>
        <w:t>4</w:t>
      </w:r>
      <w:r w:rsidRPr="00A17A66">
        <w:rPr>
          <w:rFonts w:ascii="HGS明朝E" w:eastAsia="HGS明朝E" w:hAnsi="HGS明朝E" w:hint="eastAsia"/>
          <w:sz w:val="18"/>
          <w:szCs w:val="18"/>
        </w:rPr>
        <w:t>頁）</w:t>
      </w:r>
    </w:p>
    <w:p w14:paraId="6205794A" w14:textId="4D6F7F52" w:rsidR="00A17A66" w:rsidRDefault="00A17A66" w:rsidP="005B64FA">
      <w:pPr>
        <w:pStyle w:val="Web"/>
        <w:spacing w:before="0" w:beforeAutospacing="0" w:after="0" w:afterAutospacing="0"/>
        <w:rPr>
          <w:rFonts w:ascii="HGS明朝E" w:eastAsia="HGS明朝E" w:hAnsi="HGS明朝E"/>
        </w:rPr>
      </w:pPr>
      <w:r>
        <w:rPr>
          <w:rFonts w:ascii="HGS明朝E" w:eastAsia="HGS明朝E" w:hAnsi="HGS明朝E" w:hint="eastAsia"/>
        </w:rPr>
        <w:t>［</w:t>
      </w:r>
      <w:r>
        <w:rPr>
          <w:rFonts w:ascii="HGS明朝E" w:eastAsia="HGS明朝E" w:hAnsi="HGS明朝E" w:hint="eastAsia"/>
        </w:rPr>
        <w:t>他の宗派でも、結果はそうなるものあるし、それは良しという方向の議論</w:t>
      </w:r>
      <w:r>
        <w:rPr>
          <w:rFonts w:ascii="HGS明朝E" w:eastAsia="HGS明朝E" w:hAnsi="HGS明朝E" w:hint="eastAsia"/>
        </w:rPr>
        <w:t>］</w:t>
      </w:r>
    </w:p>
    <w:p w14:paraId="5C9CB0AD" w14:textId="77777777" w:rsidR="00A17A66" w:rsidRDefault="00A17A66" w:rsidP="005B64FA">
      <w:pPr>
        <w:pStyle w:val="Web"/>
        <w:spacing w:before="0" w:beforeAutospacing="0" w:after="0" w:afterAutospacing="0"/>
        <w:rPr>
          <w:rFonts w:ascii="HGS明朝E" w:eastAsia="HGS明朝E" w:hAnsi="HGS明朝E" w:hint="eastAsia"/>
        </w:rPr>
      </w:pPr>
    </w:p>
    <w:p w14:paraId="5B81EEAF" w14:textId="77777777" w:rsidR="005B64FA" w:rsidRDefault="005B64FA" w:rsidP="005B64FA">
      <w:pPr>
        <w:pStyle w:val="Web"/>
        <w:spacing w:before="0" w:beforeAutospacing="0" w:after="0" w:afterAutospacing="0"/>
        <w:rPr>
          <w:rFonts w:ascii="HGS明朝E" w:eastAsia="HGS明朝E" w:hAnsi="HGS明朝E"/>
        </w:rPr>
      </w:pPr>
      <w:r>
        <w:rPr>
          <w:rFonts w:ascii="HGS明朝E" w:eastAsia="HGS明朝E" w:hAnsi="HGS明朝E" w:hint="eastAsia"/>
        </w:rPr>
        <w:t>●第六講</w:t>
      </w:r>
    </w:p>
    <w:p w14:paraId="5A7043A8" w14:textId="497440EF" w:rsidR="005B64FA" w:rsidRPr="00A17A66" w:rsidRDefault="005B64FA" w:rsidP="00A17A66">
      <w:pPr>
        <w:widowControl/>
        <w:ind w:firstLineChars="100" w:firstLine="240"/>
        <w:jc w:val="left"/>
        <w:rPr>
          <w:rFonts w:ascii="HGS明朝E" w:eastAsia="HGS明朝E" w:hAnsi="HGS明朝E" w:cs="ＭＳ Ｐゴシック" w:hint="eastAsia"/>
          <w:kern w:val="0"/>
          <w:sz w:val="24"/>
          <w:szCs w:val="24"/>
        </w:rPr>
      </w:pPr>
      <w:r w:rsidRPr="00457C84">
        <w:rPr>
          <w:rFonts w:ascii="HGS明朝E" w:eastAsia="HGS明朝E" w:hAnsi="HGS明朝E" w:cs="ＭＳ Ｐゴシック"/>
          <w:kern w:val="0"/>
          <w:sz w:val="24"/>
          <w:szCs w:val="24"/>
        </w:rPr>
        <w:t>まずは「よい宗教とは何か」を考えてみましょう。よい宗教とは、私の定義で言えば「</w:t>
      </w:r>
      <w:r w:rsidRPr="00924EF1">
        <w:rPr>
          <w:rFonts w:ascii="HGS明朝E" w:eastAsia="HGS明朝E" w:hAnsi="HGS明朝E" w:cs="ＭＳ Ｐゴシック"/>
          <w:b/>
          <w:bCs/>
          <w:color w:val="FF0000"/>
          <w:kern w:val="0"/>
          <w:sz w:val="24"/>
          <w:szCs w:val="24"/>
          <w:u w:val="single"/>
        </w:rPr>
        <w:t>人間が宿命的に背負っている苦しみを緩和し、心を安楽にしてくれるもの</w:t>
      </w:r>
      <w:r w:rsidRPr="00457C84">
        <w:rPr>
          <w:rFonts w:ascii="HGS明朝E" w:eastAsia="HGS明朝E" w:hAnsi="HGS明朝E" w:cs="ＭＳ Ｐゴシック"/>
          <w:kern w:val="0"/>
          <w:sz w:val="24"/>
          <w:szCs w:val="24"/>
        </w:rPr>
        <w:t>」を指します。</w:t>
      </w:r>
      <w:r>
        <w:rPr>
          <w:rFonts w:ascii="HGS明朝E" w:eastAsia="HGS明朝E" w:hAnsi="HGS明朝E" w:hint="eastAsia"/>
        </w:rPr>
        <w:t>（</w:t>
      </w:r>
      <w:r>
        <w:rPr>
          <w:rFonts w:ascii="HGS明朝E" w:eastAsia="HGS明朝E" w:hAnsi="HGS明朝E"/>
        </w:rPr>
        <w:t>192</w:t>
      </w:r>
      <w:r>
        <w:rPr>
          <w:rFonts w:ascii="HGS明朝E" w:eastAsia="HGS明朝E" w:hAnsi="HGS明朝E" w:hint="eastAsia"/>
        </w:rPr>
        <w:t>頁）</w:t>
      </w:r>
    </w:p>
    <w:sectPr w:rsidR="005B64FA" w:rsidRPr="00A17A66" w:rsidSect="007203A9">
      <w:pgSz w:w="11906" w:h="16838" w:code="9"/>
      <w:pgMar w:top="794" w:right="794" w:bottom="794" w:left="851"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7C15" w14:textId="77777777" w:rsidR="00A97951" w:rsidRDefault="00A97951" w:rsidP="00810445">
      <w:r>
        <w:separator/>
      </w:r>
    </w:p>
  </w:endnote>
  <w:endnote w:type="continuationSeparator" w:id="0">
    <w:p w14:paraId="0E6DBCC0" w14:textId="77777777" w:rsidR="00A97951" w:rsidRDefault="00A97951" w:rsidP="0081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2B9F" w14:textId="77777777" w:rsidR="00A97951" w:rsidRDefault="00A97951" w:rsidP="00810445">
      <w:r>
        <w:separator/>
      </w:r>
    </w:p>
  </w:footnote>
  <w:footnote w:type="continuationSeparator" w:id="0">
    <w:p w14:paraId="0ECAE211" w14:textId="77777777" w:rsidR="00A97951" w:rsidRDefault="00A97951" w:rsidP="00810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71"/>
    <w:rsid w:val="000B7D33"/>
    <w:rsid w:val="000E4C7D"/>
    <w:rsid w:val="00101F83"/>
    <w:rsid w:val="001A1606"/>
    <w:rsid w:val="001C2FAE"/>
    <w:rsid w:val="001E4333"/>
    <w:rsid w:val="002A3238"/>
    <w:rsid w:val="003464AC"/>
    <w:rsid w:val="00390A38"/>
    <w:rsid w:val="003A78FC"/>
    <w:rsid w:val="003F13EE"/>
    <w:rsid w:val="00457C84"/>
    <w:rsid w:val="004876F7"/>
    <w:rsid w:val="0049744C"/>
    <w:rsid w:val="004B4AF5"/>
    <w:rsid w:val="004D776C"/>
    <w:rsid w:val="004E145E"/>
    <w:rsid w:val="004F0828"/>
    <w:rsid w:val="00507FED"/>
    <w:rsid w:val="00520A8A"/>
    <w:rsid w:val="005922E0"/>
    <w:rsid w:val="005A1955"/>
    <w:rsid w:val="005B64FA"/>
    <w:rsid w:val="006104CB"/>
    <w:rsid w:val="006324CB"/>
    <w:rsid w:val="006337DF"/>
    <w:rsid w:val="006507D2"/>
    <w:rsid w:val="006B5204"/>
    <w:rsid w:val="00712EF7"/>
    <w:rsid w:val="007203A9"/>
    <w:rsid w:val="00736349"/>
    <w:rsid w:val="007406A7"/>
    <w:rsid w:val="007B6D54"/>
    <w:rsid w:val="007F5271"/>
    <w:rsid w:val="00810445"/>
    <w:rsid w:val="00854C62"/>
    <w:rsid w:val="008A54AC"/>
    <w:rsid w:val="0090225C"/>
    <w:rsid w:val="00920BE6"/>
    <w:rsid w:val="00924EF1"/>
    <w:rsid w:val="00977232"/>
    <w:rsid w:val="00A17A66"/>
    <w:rsid w:val="00A600AB"/>
    <w:rsid w:val="00A97951"/>
    <w:rsid w:val="00AE1DEA"/>
    <w:rsid w:val="00B31D09"/>
    <w:rsid w:val="00B41C5A"/>
    <w:rsid w:val="00B6621A"/>
    <w:rsid w:val="00B76A3C"/>
    <w:rsid w:val="00BE45C7"/>
    <w:rsid w:val="00C1689D"/>
    <w:rsid w:val="00C30778"/>
    <w:rsid w:val="00C4094B"/>
    <w:rsid w:val="00D24744"/>
    <w:rsid w:val="00DA2825"/>
    <w:rsid w:val="00DA3C16"/>
    <w:rsid w:val="00DA46F4"/>
    <w:rsid w:val="00DA5A2A"/>
    <w:rsid w:val="00DA78DA"/>
    <w:rsid w:val="00DB66A7"/>
    <w:rsid w:val="00DD592A"/>
    <w:rsid w:val="00E22D30"/>
    <w:rsid w:val="00E50FAB"/>
    <w:rsid w:val="00E93D71"/>
    <w:rsid w:val="00EB5646"/>
    <w:rsid w:val="00EE046B"/>
    <w:rsid w:val="00F70082"/>
    <w:rsid w:val="00F72910"/>
    <w:rsid w:val="00F84297"/>
    <w:rsid w:val="00F9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FECC5B"/>
  <w15:chartTrackingRefBased/>
  <w15:docId w15:val="{C572A2A1-C897-4713-970A-FC10EAC3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07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Cite"/>
    <w:basedOn w:val="a0"/>
    <w:uiPriority w:val="99"/>
    <w:semiHidden/>
    <w:unhideWhenUsed/>
    <w:rsid w:val="00810445"/>
    <w:rPr>
      <w:i/>
      <w:iCs/>
    </w:rPr>
  </w:style>
  <w:style w:type="character" w:styleId="a3">
    <w:name w:val="Hyperlink"/>
    <w:basedOn w:val="a0"/>
    <w:uiPriority w:val="99"/>
    <w:semiHidden/>
    <w:unhideWhenUsed/>
    <w:rsid w:val="00810445"/>
    <w:rPr>
      <w:color w:val="0000FF"/>
      <w:u w:val="single"/>
    </w:rPr>
  </w:style>
  <w:style w:type="paragraph" w:styleId="a4">
    <w:name w:val="header"/>
    <w:basedOn w:val="a"/>
    <w:link w:val="a5"/>
    <w:uiPriority w:val="99"/>
    <w:unhideWhenUsed/>
    <w:rsid w:val="00810445"/>
    <w:pPr>
      <w:tabs>
        <w:tab w:val="center" w:pos="4252"/>
        <w:tab w:val="right" w:pos="8504"/>
      </w:tabs>
      <w:snapToGrid w:val="0"/>
    </w:pPr>
  </w:style>
  <w:style w:type="character" w:customStyle="1" w:styleId="a5">
    <w:name w:val="ヘッダー (文字)"/>
    <w:basedOn w:val="a0"/>
    <w:link w:val="a4"/>
    <w:uiPriority w:val="99"/>
    <w:rsid w:val="00810445"/>
  </w:style>
  <w:style w:type="paragraph" w:styleId="a6">
    <w:name w:val="footer"/>
    <w:basedOn w:val="a"/>
    <w:link w:val="a7"/>
    <w:uiPriority w:val="99"/>
    <w:unhideWhenUsed/>
    <w:rsid w:val="00810445"/>
    <w:pPr>
      <w:tabs>
        <w:tab w:val="center" w:pos="4252"/>
        <w:tab w:val="right" w:pos="8504"/>
      </w:tabs>
      <w:snapToGrid w:val="0"/>
    </w:pPr>
  </w:style>
  <w:style w:type="character" w:customStyle="1" w:styleId="a7">
    <w:name w:val="フッター (文字)"/>
    <w:basedOn w:val="a0"/>
    <w:link w:val="a6"/>
    <w:uiPriority w:val="99"/>
    <w:rsid w:val="0081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5705">
      <w:bodyDiv w:val="1"/>
      <w:marLeft w:val="0"/>
      <w:marRight w:val="0"/>
      <w:marTop w:val="0"/>
      <w:marBottom w:val="0"/>
      <w:divBdr>
        <w:top w:val="none" w:sz="0" w:space="0" w:color="auto"/>
        <w:left w:val="none" w:sz="0" w:space="0" w:color="auto"/>
        <w:bottom w:val="none" w:sz="0" w:space="0" w:color="auto"/>
        <w:right w:val="none" w:sz="0" w:space="0" w:color="auto"/>
      </w:divBdr>
    </w:div>
    <w:div w:id="679743454">
      <w:bodyDiv w:val="1"/>
      <w:marLeft w:val="0"/>
      <w:marRight w:val="0"/>
      <w:marTop w:val="0"/>
      <w:marBottom w:val="0"/>
      <w:divBdr>
        <w:top w:val="none" w:sz="0" w:space="0" w:color="auto"/>
        <w:left w:val="none" w:sz="0" w:space="0" w:color="auto"/>
        <w:bottom w:val="none" w:sz="0" w:space="0" w:color="auto"/>
        <w:right w:val="none" w:sz="0" w:space="0" w:color="auto"/>
      </w:divBdr>
    </w:div>
    <w:div w:id="170979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5</cp:revision>
  <dcterms:created xsi:type="dcterms:W3CDTF">2021-08-08T21:46:00Z</dcterms:created>
  <dcterms:modified xsi:type="dcterms:W3CDTF">2021-08-08T22:11:00Z</dcterms:modified>
</cp:coreProperties>
</file>