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7CE7" w14:textId="02C26A10" w:rsidR="00725FD1" w:rsidRPr="004F1C04" w:rsidRDefault="00226201" w:rsidP="00725FD1">
      <w:pPr>
        <w:pStyle w:val="Web"/>
        <w:spacing w:before="0" w:beforeAutospacing="0" w:after="0" w:afterAutospacing="0"/>
        <w:rPr>
          <w:rFonts w:ascii="HGS明朝E" w:eastAsia="HGS明朝E" w:hAnsi="HGS明朝E"/>
        </w:rPr>
      </w:pPr>
      <w:r>
        <w:rPr>
          <w:rFonts w:ascii="HGS明朝E" w:eastAsia="HGS明朝E" w:hAnsi="HGS明朝E" w:hint="eastAsia"/>
          <w:sz w:val="28"/>
          <w:szCs w:val="28"/>
        </w:rPr>
        <w:t>「根源的人間」（</w:t>
      </w:r>
      <w:r w:rsidR="00FB31A7">
        <w:rPr>
          <w:rFonts w:ascii="HGS明朝E" w:eastAsia="HGS明朝E" w:hAnsi="HGS明朝E" w:hint="eastAsia"/>
          <w:sz w:val="28"/>
          <w:szCs w:val="28"/>
        </w:rPr>
        <w:t>根本現象</w:t>
      </w:r>
      <w:r w:rsidR="00FB31A7" w:rsidRPr="00FB31A7">
        <w:rPr>
          <w:rFonts w:ascii="Century" w:eastAsia="HGS明朝E" w:hAnsi="Century"/>
          <w:sz w:val="28"/>
          <w:szCs w:val="28"/>
        </w:rPr>
        <w:t>Urphänomen</w:t>
      </w:r>
      <w:r w:rsidR="00FB31A7">
        <w:rPr>
          <w:rFonts w:ascii="HGS明朝E" w:eastAsia="HGS明朝E" w:hAnsi="HGS明朝E" w:hint="eastAsia"/>
          <w:sz w:val="28"/>
          <w:szCs w:val="28"/>
        </w:rPr>
        <w:t>）</w:t>
      </w:r>
      <w:r w:rsidR="00725FD1" w:rsidRPr="004F1C04">
        <w:rPr>
          <w:rFonts w:ascii="HGS明朝E" w:eastAsia="HGS明朝E" w:hAnsi="HGS明朝E" w:hint="eastAsia"/>
        </w:rPr>
        <w:t xml:space="preserve">　　　　　令和４年</w:t>
      </w:r>
      <w:r w:rsidR="00FB31A7">
        <w:rPr>
          <w:rFonts w:ascii="HGS明朝E" w:eastAsia="HGS明朝E" w:hAnsi="HGS明朝E" w:hint="eastAsia"/>
        </w:rPr>
        <w:t>９</w:t>
      </w:r>
      <w:r w:rsidR="00725FD1" w:rsidRPr="004F1C04">
        <w:rPr>
          <w:rFonts w:ascii="HGS明朝E" w:eastAsia="HGS明朝E" w:hAnsi="HGS明朝E" w:hint="eastAsia"/>
        </w:rPr>
        <w:t>月</w:t>
      </w:r>
      <w:r>
        <w:rPr>
          <w:rFonts w:ascii="HGS明朝E" w:eastAsia="HGS明朝E" w:hAnsi="HGS明朝E" w:hint="eastAsia"/>
        </w:rPr>
        <w:t>1</w:t>
      </w:r>
      <w:r w:rsidR="008A65FF">
        <w:rPr>
          <w:rFonts w:ascii="HGS明朝E" w:eastAsia="HGS明朝E" w:hAnsi="HGS明朝E"/>
        </w:rPr>
        <w:t>8</w:t>
      </w:r>
      <w:r w:rsidR="00690FF7">
        <w:rPr>
          <w:rFonts w:ascii="HGS明朝E" w:eastAsia="HGS明朝E" w:hAnsi="HGS明朝E" w:hint="eastAsia"/>
        </w:rPr>
        <w:t>日</w:t>
      </w:r>
    </w:p>
    <w:p w14:paraId="241EFEC6" w14:textId="32BCDD20" w:rsidR="00725FD1" w:rsidRDefault="00725FD1" w:rsidP="00725FD1">
      <w:pPr>
        <w:pStyle w:val="Web"/>
        <w:spacing w:before="0" w:beforeAutospacing="0" w:after="0" w:afterAutospacing="0"/>
        <w:rPr>
          <w:rFonts w:ascii="HGS明朝E" w:eastAsia="HGS明朝E" w:hAnsi="HGS明朝E"/>
        </w:rPr>
      </w:pPr>
    </w:p>
    <w:p w14:paraId="127BD79D" w14:textId="32CD378D" w:rsidR="00226201" w:rsidRDefault="00E56963" w:rsidP="00725FD1">
      <w:pPr>
        <w:pStyle w:val="Web"/>
        <w:spacing w:before="0" w:beforeAutospacing="0" w:after="0" w:afterAutospacing="0"/>
        <w:rPr>
          <w:rFonts w:ascii="HGS明朝E" w:eastAsia="HGS明朝E" w:hAnsi="HGS明朝E"/>
        </w:rPr>
      </w:pPr>
      <w:r>
        <w:rPr>
          <w:rFonts w:ascii="HGS明朝E" w:eastAsia="HGS明朝E" w:hAnsi="HGS明朝E" w:hint="eastAsia"/>
        </w:rPr>
        <w:t>◎</w:t>
      </w:r>
      <w:r w:rsidR="002424D9">
        <w:rPr>
          <w:rFonts w:ascii="HGS明朝E" w:eastAsia="HGS明朝E" w:hAnsi="HGS明朝E" w:hint="eastAsia"/>
        </w:rPr>
        <w:t>上田</w:t>
      </w:r>
      <w:r>
        <w:rPr>
          <w:rFonts w:ascii="HGS明朝E" w:eastAsia="HGS明朝E" w:hAnsi="HGS明朝E" w:hint="eastAsia"/>
        </w:rPr>
        <w:t>閑照</w:t>
      </w:r>
      <w:r w:rsidR="002424D9">
        <w:rPr>
          <w:rFonts w:ascii="HGS明朝E" w:eastAsia="HGS明朝E" w:hAnsi="HGS明朝E" w:hint="eastAsia"/>
        </w:rPr>
        <w:t>先生</w:t>
      </w:r>
      <w:r>
        <w:rPr>
          <w:rFonts w:ascii="HGS明朝E" w:eastAsia="HGS明朝E" w:hAnsi="HGS明朝E" w:hint="eastAsia"/>
        </w:rPr>
        <w:t>［1</w:t>
      </w:r>
      <w:r>
        <w:rPr>
          <w:rFonts w:ascii="HGS明朝E" w:eastAsia="HGS明朝E" w:hAnsi="HGS明朝E"/>
        </w:rPr>
        <w:t>926 - 2019</w:t>
      </w:r>
      <w:r>
        <w:rPr>
          <w:rFonts w:ascii="HGS明朝E" w:eastAsia="HGS明朝E" w:hAnsi="HGS明朝E" w:hint="eastAsia"/>
        </w:rPr>
        <w:t>年6</w:t>
      </w:r>
      <w:r>
        <w:rPr>
          <w:rFonts w:ascii="HGS明朝E" w:eastAsia="HGS明朝E" w:hAnsi="HGS明朝E"/>
        </w:rPr>
        <w:t>/28</w:t>
      </w:r>
      <w:r>
        <w:rPr>
          <w:rFonts w:ascii="HGS明朝E" w:eastAsia="HGS明朝E" w:hAnsi="HGS明朝E" w:hint="eastAsia"/>
        </w:rPr>
        <w:t>］</w:t>
      </w:r>
    </w:p>
    <w:p w14:paraId="78E1C91B"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 xml:space="preserve">『禅仏教　</w:t>
      </w:r>
      <w:r w:rsidRPr="00E56963">
        <w:rPr>
          <w:rFonts w:ascii="HGS明朝E" w:eastAsia="HGS明朝E" w:hAnsi="HGS明朝E" w:hint="eastAsia"/>
          <w:b/>
          <w:bCs/>
          <w:color w:val="FF0000"/>
        </w:rPr>
        <w:t>根源的人間</w:t>
      </w:r>
      <w:r>
        <w:rPr>
          <w:rFonts w:ascii="HGS明朝E" w:eastAsia="HGS明朝E" w:hAnsi="HGS明朝E" w:hint="eastAsia"/>
        </w:rPr>
        <w:t>』（岩波書店、同時代ライブラリー、1993年発行）</w:t>
      </w:r>
    </w:p>
    <w:p w14:paraId="08ED17FC"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1973年8月の「あとがき」</w:t>
      </w:r>
    </w:p>
    <w:p w14:paraId="0ABDC5BD"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本書では、「色即是空、空即是色」が自覚的に、ということは自覚覚他的に、活きて動き働き出した「根源的人間」ともいうべきあり方の解明に直接の関心が向けられた。禅の世界で作（はたら）く人間の一挙手一投足、一言半句は、或る根源から、われわれの自己に</w:t>
      </w:r>
      <w:r w:rsidRPr="00E56963">
        <w:rPr>
          <w:rFonts w:ascii="HGS明朝E" w:eastAsia="HGS明朝E" w:hAnsi="HGS明朝E" w:hint="eastAsia"/>
          <w:b/>
          <w:bCs/>
          <w:color w:val="FF0000"/>
        </w:rPr>
        <w:t>根源への問を目覚ましめる</w:t>
      </w:r>
      <w:r>
        <w:rPr>
          <w:rFonts w:ascii="HGS明朝E" w:eastAsia="HGS明朝E" w:hAnsi="HGS明朝E" w:hint="eastAsia"/>
        </w:rPr>
        <w:t>。（357頁）</w:t>
      </w:r>
    </w:p>
    <w:p w14:paraId="2D579710"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 </w:t>
      </w:r>
    </w:p>
    <w:p w14:paraId="144B0B85"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本のカバーの冒頭</w:t>
      </w:r>
    </w:p>
    <w:p w14:paraId="1E05A477"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禅の世界の一挙手一投足、そこで発せられる一言半句は我々を根源への問に目覚めさせる。</w:t>
      </w:r>
    </w:p>
    <w:p w14:paraId="59833714"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 </w:t>
      </w:r>
    </w:p>
    <w:p w14:paraId="19E4EFE8" w14:textId="77777777" w:rsidR="00E56963" w:rsidRDefault="00E56963" w:rsidP="00E56963">
      <w:pPr>
        <w:pStyle w:val="Web"/>
        <w:spacing w:before="0" w:beforeAutospacing="0" w:after="0" w:afterAutospacing="0"/>
        <w:rPr>
          <w:rFonts w:ascii="HGS明朝E" w:eastAsia="HGS明朝E" w:hAnsi="HGS明朝E"/>
        </w:rPr>
      </w:pPr>
      <w:r>
        <w:rPr>
          <w:rFonts w:ascii="HGS明朝E" w:eastAsia="HGS明朝E" w:hAnsi="HGS明朝E" w:hint="eastAsia"/>
        </w:rPr>
        <w:t>そしてその問題が解けぬ</w:t>
      </w:r>
      <w:r w:rsidRPr="00E56963">
        <w:rPr>
          <w:rFonts w:ascii="HGS明朝E" w:eastAsia="HGS明朝E" w:hAnsi="HGS明朝E" w:hint="eastAsia"/>
          <w:b/>
          <w:bCs/>
          <w:color w:val="FF0000"/>
        </w:rPr>
        <w:t>自分自身が実は問題の根本、根本問題なのである</w:t>
      </w:r>
      <w:r>
        <w:rPr>
          <w:rFonts w:ascii="HGS明朝E" w:eastAsia="HGS明朝E" w:hAnsi="HGS明朝E" w:hint="eastAsia"/>
        </w:rPr>
        <w:t>。（101頁）</w:t>
      </w:r>
    </w:p>
    <w:p w14:paraId="358EFC60" w14:textId="7B33B35A" w:rsidR="00E56963" w:rsidRDefault="00E56963" w:rsidP="00725FD1">
      <w:pPr>
        <w:pStyle w:val="Web"/>
        <w:spacing w:before="0" w:beforeAutospacing="0" w:after="0" w:afterAutospacing="0"/>
        <w:rPr>
          <w:rFonts w:ascii="游ゴシック" w:eastAsia="游ゴシック" w:hAnsi="游ゴシック"/>
          <w:sz w:val="22"/>
          <w:szCs w:val="22"/>
        </w:rPr>
      </w:pPr>
    </w:p>
    <w:p w14:paraId="097473A4" w14:textId="2D8E58EB" w:rsidR="00E56963" w:rsidRDefault="006D5F87" w:rsidP="00725FD1">
      <w:pPr>
        <w:pStyle w:val="Web"/>
        <w:spacing w:before="0" w:beforeAutospacing="0" w:after="0" w:afterAutospacing="0"/>
        <w:rPr>
          <w:rFonts w:ascii="HGS明朝E" w:eastAsia="HGS明朝E" w:hAnsi="HGS明朝E"/>
        </w:rPr>
      </w:pPr>
      <w:r>
        <w:rPr>
          <w:rFonts w:ascii="HGS明朝E" w:eastAsia="HGS明朝E" w:hAnsi="HGS明朝E" w:hint="eastAsia"/>
        </w:rPr>
        <w:t>◎西田幾多郎</w:t>
      </w:r>
    </w:p>
    <w:p w14:paraId="098E56BA" w14:textId="77777777" w:rsidR="006D5F87" w:rsidRDefault="006D5F87" w:rsidP="006D5F87">
      <w:pPr>
        <w:pStyle w:val="Web"/>
        <w:spacing w:before="0" w:beforeAutospacing="0" w:after="0" w:afterAutospacing="0"/>
        <w:rPr>
          <w:rFonts w:ascii="HGS明朝E" w:eastAsia="HGS明朝E" w:hAnsi="HGS明朝E"/>
        </w:rPr>
      </w:pPr>
      <w:r>
        <w:rPr>
          <w:rFonts w:ascii="HGS明朝E" w:eastAsia="HGS明朝E" w:hAnsi="HGS明朝E" w:hint="eastAsia"/>
        </w:rPr>
        <w:t xml:space="preserve">　</w:t>
      </w:r>
      <w:r>
        <w:rPr>
          <w:rFonts w:ascii="HGS明朝E" w:eastAsia="HGS明朝E" w:hAnsi="HGS明朝E" w:hint="eastAsia"/>
          <w:b/>
          <w:bCs/>
          <w:color w:val="00B050"/>
        </w:rPr>
        <w:t>プラトンのイデアは尚静的である</w:t>
      </w:r>
      <w:r>
        <w:rPr>
          <w:rFonts w:ascii="HGS明朝E" w:eastAsia="HGS明朝E" w:hAnsi="HGS明朝E" w:hint="eastAsia"/>
        </w:rPr>
        <w:t>。</w:t>
      </w:r>
      <w:r>
        <w:rPr>
          <w:rFonts w:ascii="HGS明朝E" w:eastAsia="HGS明朝E" w:hAnsi="HGS明朝E" w:hint="eastAsia"/>
          <w:b/>
          <w:bCs/>
          <w:color w:val="FA0000"/>
        </w:rPr>
        <w:t>真のイデア</w:t>
      </w:r>
      <w:r>
        <w:rPr>
          <w:rFonts w:ascii="HGS明朝E" w:eastAsia="HGS明朝E" w:hAnsi="HGS明朝E" w:hint="eastAsia"/>
          <w:b/>
          <w:bCs/>
        </w:rPr>
        <w:t>は絶対現在の自己限定として</w:t>
      </w:r>
      <w:r>
        <w:rPr>
          <w:rFonts w:ascii="HGS明朝E" w:eastAsia="HGS明朝E" w:hAnsi="HGS明朝E" w:hint="eastAsia"/>
          <w:b/>
          <w:bCs/>
          <w:color w:val="FA0000"/>
        </w:rPr>
        <w:t>自己自身を形成する形</w:t>
      </w:r>
      <w:r>
        <w:rPr>
          <w:rFonts w:ascii="HGS明朝E" w:eastAsia="HGS明朝E" w:hAnsi="HGS明朝E" w:hint="eastAsia"/>
        </w:rPr>
        <w:t>と云うべきものでなければならない。</w:t>
      </w:r>
    </w:p>
    <w:p w14:paraId="34A1D6AB" w14:textId="77777777" w:rsidR="006D5F87" w:rsidRDefault="006D5F87" w:rsidP="006D5F87">
      <w:pPr>
        <w:pStyle w:val="Web"/>
        <w:spacing w:before="0" w:beforeAutospacing="0" w:after="0" w:afterAutospacing="0"/>
        <w:rPr>
          <w:rFonts w:ascii="HGS明朝E" w:eastAsia="HGS明朝E" w:hAnsi="HGS明朝E"/>
        </w:rPr>
      </w:pPr>
      <w:r>
        <w:rPr>
          <w:rFonts w:ascii="HGS明朝E" w:eastAsia="HGS明朝E" w:hAnsi="HGS明朝E" w:hint="eastAsia"/>
        </w:rPr>
        <w:t> </w:t>
      </w:r>
    </w:p>
    <w:p w14:paraId="3FB52155" w14:textId="77777777" w:rsidR="006D5F87" w:rsidRDefault="006D5F87" w:rsidP="006D5F87">
      <w:pPr>
        <w:pStyle w:val="Web"/>
        <w:spacing w:before="0" w:beforeAutospacing="0" w:after="0" w:afterAutospacing="0"/>
        <w:ind w:firstLineChars="100" w:firstLine="240"/>
        <w:rPr>
          <w:rFonts w:ascii="HGS明朝E" w:eastAsia="HGS明朝E" w:hAnsi="HGS明朝E"/>
        </w:rPr>
      </w:pPr>
      <w:r>
        <w:rPr>
          <w:rFonts w:ascii="HGS明朝E" w:eastAsia="HGS明朝E" w:hAnsi="HGS明朝E" w:hint="eastAsia"/>
        </w:rPr>
        <w:t>我々の自己は個物的なればなる程、真の自己であればある程、</w:t>
      </w:r>
      <w:r w:rsidRPr="006D5F87">
        <w:rPr>
          <w:rFonts w:ascii="HGS明朝E" w:eastAsia="HGS明朝E" w:hAnsi="HGS明朝E" w:hint="eastAsia"/>
          <w:b/>
          <w:bCs/>
          <w:color w:val="FF0000"/>
        </w:rPr>
        <w:t>絶対的な二者択一の立場に立つ</w:t>
      </w:r>
      <w:r>
        <w:rPr>
          <w:rFonts w:ascii="HGS明朝E" w:eastAsia="HGS明朝E" w:hAnsi="HGS明朝E" w:hint="eastAsia"/>
        </w:rPr>
        <w:t>。</w:t>
      </w:r>
      <w:r w:rsidRPr="006D5F87">
        <w:rPr>
          <w:rFonts w:ascii="HGS明朝E" w:eastAsia="HGS明朝E" w:hAnsi="HGS明朝E" w:hint="eastAsia"/>
          <w:b/>
          <w:bCs/>
          <w:color w:val="FF0000"/>
        </w:rPr>
        <w:t>何処までも自己自身に従うべきか、絶対に自己を捨てて絶対に従うべきか</w:t>
      </w:r>
      <w:r>
        <w:rPr>
          <w:rFonts w:ascii="HGS明朝E" w:eastAsia="HGS明朝E" w:hAnsi="HGS明朝E" w:hint="eastAsia"/>
        </w:rPr>
        <w:t>。前者は死に至るの途であり、後者は永遠の生に入る途である。我々の自己は</w:t>
      </w:r>
      <w:r w:rsidRPr="006D5F87">
        <w:rPr>
          <w:rFonts w:ascii="HGS明朝E" w:eastAsia="HGS明朝E" w:hAnsi="HGS明朝E" w:hint="eastAsia"/>
          <w:b/>
          <w:bCs/>
          <w:color w:val="FF0000"/>
        </w:rPr>
        <w:t>いつも、かかる永遠の生死の岐路に立っている</w:t>
      </w:r>
      <w:r>
        <w:rPr>
          <w:rFonts w:ascii="HGS明朝E" w:eastAsia="HGS明朝E" w:hAnsi="HGS明朝E" w:hint="eastAsia"/>
        </w:rPr>
        <w:t>のである。かかる二者択一の立場は、所謂倫理的選択と同様のものではない。道徳的当為の立場ではない。我々の自己に最も根本的な、最も深い立場である。道徳的当為は却って此に基礎付けられるのである。かかる</w:t>
      </w:r>
      <w:r w:rsidRPr="002F05BF">
        <w:rPr>
          <w:rFonts w:ascii="HGS明朝E" w:eastAsia="HGS明朝E" w:hAnsi="HGS明朝E" w:hint="eastAsia"/>
          <w:b/>
          <w:bCs/>
          <w:color w:val="FF0000"/>
        </w:rPr>
        <w:t>立場を宗教的立場という</w:t>
      </w:r>
      <w:r>
        <w:rPr>
          <w:rFonts w:ascii="HGS明朝E" w:eastAsia="HGS明朝E" w:hAnsi="HGS明朝E" w:hint="eastAsia"/>
        </w:rPr>
        <w:t>のである。</w:t>
      </w:r>
      <w:r>
        <w:rPr>
          <w:rFonts w:ascii="HGS明朝E" w:eastAsia="HGS明朝E" w:hAnsi="HGS明朝E" w:hint="eastAsia"/>
          <w:b/>
          <w:bCs/>
          <w:color w:val="FA0000"/>
        </w:rPr>
        <w:t>宗教的立場というのは、我々の自己が絶対者へ絶対的関係に於て立つことである</w:t>
      </w:r>
      <w:r>
        <w:rPr>
          <w:rFonts w:ascii="HGS明朝E" w:eastAsia="HGS明朝E" w:hAnsi="HGS明朝E" w:hint="eastAsia"/>
        </w:rPr>
        <w:t>。</w:t>
      </w:r>
    </w:p>
    <w:p w14:paraId="48F5E8D7" w14:textId="35EF69E9" w:rsidR="006D5F87" w:rsidRDefault="006D5F87" w:rsidP="00725FD1">
      <w:pPr>
        <w:pStyle w:val="Web"/>
        <w:spacing w:before="0" w:beforeAutospacing="0" w:after="0" w:afterAutospacing="0"/>
        <w:rPr>
          <w:rFonts w:ascii="HGS明朝E" w:eastAsia="HGS明朝E" w:hAnsi="HGS明朝E"/>
          <w:b/>
          <w:bCs/>
        </w:rPr>
      </w:pPr>
    </w:p>
    <w:p w14:paraId="3CBEE79C" w14:textId="7B93199F" w:rsidR="009A49BF" w:rsidRDefault="009A49BF" w:rsidP="00725FD1">
      <w:pPr>
        <w:pStyle w:val="Web"/>
        <w:spacing w:before="0" w:beforeAutospacing="0" w:after="0" w:afterAutospacing="0"/>
        <w:rPr>
          <w:rFonts w:ascii="HGS明朝E" w:eastAsia="HGS明朝E" w:hAnsi="HGS明朝E"/>
          <w:b/>
          <w:bCs/>
        </w:rPr>
      </w:pPr>
      <w:r>
        <w:rPr>
          <w:rFonts w:ascii="HGS明朝E" w:eastAsia="HGS明朝E" w:hAnsi="HGS明朝E" w:hint="eastAsia"/>
          <w:b/>
          <w:bCs/>
        </w:rPr>
        <w:t>◎ゲーテ「植物の螺旋的傾向について」（亡くなる前年に書いた論文）</w:t>
      </w:r>
    </w:p>
    <w:p w14:paraId="4CED9E66" w14:textId="52E27B1B" w:rsidR="009A49BF" w:rsidRDefault="009A49BF" w:rsidP="009A49BF">
      <w:pPr>
        <w:pStyle w:val="Web"/>
        <w:spacing w:before="0" w:beforeAutospacing="0" w:after="0" w:afterAutospacing="0"/>
        <w:ind w:firstLineChars="100" w:firstLine="240"/>
        <w:rPr>
          <w:rFonts w:ascii="HGS明朝E" w:eastAsia="HGS明朝E" w:hAnsi="HGS明朝E"/>
          <w:b/>
          <w:bCs/>
        </w:rPr>
      </w:pPr>
      <w:r w:rsidRPr="00994CDA">
        <w:rPr>
          <w:rFonts w:ascii="HGS明朝E" w:eastAsia="HGS明朝E" w:hAnsi="HGS明朝E" w:cs="Arial" w:hint="eastAsia"/>
        </w:rPr>
        <w:t>私</w:t>
      </w:r>
      <w:r w:rsidRPr="00994CDA">
        <w:rPr>
          <w:rFonts w:ascii="HGS明朝E" w:eastAsia="HGS明朝E" w:hAnsi="HGS明朝E" w:cs="Arial"/>
        </w:rPr>
        <w:t>は多年にわたり、自分の以前の見解にしたがって植物の世界をながめ、多くの特殊なことを普遍的なものへ結びつけることで満足していた。ところが、植物の螺旋的傾向に関する新しい観察により、私は改めて大きな刺激をうけることになった。それについて著名なマルティウス〔＊81〕が一八二七年にミュンヘンで、翌年ベルリンで講演を行ない、二回目のときに論旨をさらに</w:t>
      </w:r>
      <w:r w:rsidRPr="00994CDA">
        <w:rPr>
          <w:rFonts w:ascii="HGS明朝E" w:eastAsia="HGS明朝E" w:hAnsi="HGS明朝E" w:cs="Arial" w:hint="eastAsia"/>
        </w:rPr>
        <w:t>明確</w:t>
      </w:r>
      <w:r w:rsidRPr="00994CDA">
        <w:rPr>
          <w:rFonts w:ascii="HGS明朝E" w:eastAsia="HGS明朝E" w:hAnsi="HGS明朝E" w:cs="Arial"/>
        </w:rPr>
        <w:t>にするためあるモデルを提示したからである。</w:t>
      </w:r>
    </w:p>
    <w:p w14:paraId="53EC2806" w14:textId="1C0B89D4" w:rsidR="009A49BF" w:rsidRDefault="009A49BF" w:rsidP="009A49BF">
      <w:pPr>
        <w:pStyle w:val="Web"/>
        <w:spacing w:before="0" w:beforeAutospacing="0" w:after="0" w:afterAutospacing="0"/>
        <w:ind w:firstLineChars="100" w:firstLine="241"/>
        <w:rPr>
          <w:rFonts w:ascii="HGS明朝E" w:eastAsia="HGS明朝E" w:hAnsi="HGS明朝E"/>
          <w:b/>
          <w:bCs/>
        </w:rPr>
      </w:pPr>
      <w:r w:rsidRPr="009A49BF">
        <w:rPr>
          <w:rFonts w:ascii="HGS明朝E" w:eastAsia="HGS明朝E" w:hAnsi="HGS明朝E" w:hint="eastAsia"/>
          <w:b/>
          <w:bCs/>
        </w:rPr>
        <w:t>生命の根本法則としてのこの螺旋的傾向は、それゆえ、まず最初に種子からの発達にさいして現われてくるに違いない。</w:t>
      </w:r>
    </w:p>
    <w:p w14:paraId="01B34EE1" w14:textId="56E5BE71" w:rsidR="001D0765" w:rsidRDefault="001D0765" w:rsidP="009A49BF">
      <w:pPr>
        <w:pStyle w:val="Web"/>
        <w:spacing w:before="0" w:beforeAutospacing="0" w:after="0" w:afterAutospacing="0"/>
        <w:ind w:firstLineChars="100" w:firstLine="241"/>
        <w:rPr>
          <w:rFonts w:ascii="HGS明朝E" w:eastAsia="HGS明朝E" w:hAnsi="HGS明朝E"/>
          <w:b/>
          <w:bCs/>
        </w:rPr>
      </w:pPr>
    </w:p>
    <w:p w14:paraId="2CE0F45C" w14:textId="297E32B6" w:rsidR="001D0765" w:rsidRPr="001D0765" w:rsidRDefault="001D0765" w:rsidP="001D0765">
      <w:pPr>
        <w:pStyle w:val="Web"/>
        <w:spacing w:before="0" w:beforeAutospacing="0" w:after="0" w:afterAutospacing="0"/>
        <w:ind w:firstLineChars="100" w:firstLine="241"/>
        <w:rPr>
          <w:rFonts w:ascii="HGS明朝E" w:eastAsia="HGS明朝E" w:hAnsi="HGS明朝E"/>
        </w:rPr>
      </w:pPr>
      <w:r w:rsidRPr="001D0765">
        <w:rPr>
          <w:rFonts w:ascii="HGS明朝E" w:eastAsia="HGS明朝E" w:hAnsi="HGS明朝E" w:hint="eastAsia"/>
          <w:b/>
          <w:bCs/>
          <w:color w:val="FA0000"/>
        </w:rPr>
        <w:t>垂直傾向は、発芽の最初から表現される。 それによって植物は大地に根を下ろし、同時に自らを持ち上げる</w:t>
      </w:r>
      <w:r w:rsidRPr="001D0765">
        <w:rPr>
          <w:rFonts w:ascii="HGS明朝E" w:eastAsia="HGS明朝E" w:hAnsi="HGS明朝E" w:hint="eastAsia"/>
        </w:rPr>
        <w:t xml:space="preserve">。… </w:t>
      </w:r>
      <w:r w:rsidRPr="001D0765">
        <w:rPr>
          <w:rFonts w:ascii="HGS明朝E" w:eastAsia="HGS明朝E" w:hAnsi="HGS明朝E" w:hint="eastAsia"/>
          <w:b/>
          <w:bCs/>
          <w:color w:val="FA0000"/>
        </w:rPr>
        <w:t>螺旋的影響</w:t>
      </w:r>
      <w:r w:rsidRPr="001D0765">
        <w:rPr>
          <w:rFonts w:ascii="HGS明朝E" w:eastAsia="HGS明朝E" w:hAnsi="HGS明朝E" w:hint="eastAsia"/>
        </w:rPr>
        <w:t>があることは否定できない。</w:t>
      </w:r>
    </w:p>
    <w:p w14:paraId="2FB42347" w14:textId="2CBA1709" w:rsidR="009A49BF" w:rsidRDefault="009A49BF" w:rsidP="00725FD1">
      <w:pPr>
        <w:pStyle w:val="Web"/>
        <w:spacing w:before="0" w:beforeAutospacing="0" w:after="0" w:afterAutospacing="0"/>
        <w:rPr>
          <w:rFonts w:ascii="HGS明朝E" w:eastAsia="HGS明朝E" w:hAnsi="HGS明朝E"/>
          <w:b/>
          <w:bCs/>
        </w:rPr>
      </w:pPr>
    </w:p>
    <w:p w14:paraId="19AD0069" w14:textId="77777777" w:rsidR="009A49BF" w:rsidRDefault="009A49BF" w:rsidP="009A49BF">
      <w:pPr>
        <w:pStyle w:val="Web"/>
        <w:spacing w:before="0" w:beforeAutospacing="0" w:after="0" w:afterAutospacing="0"/>
        <w:ind w:firstLineChars="100" w:firstLine="241"/>
        <w:rPr>
          <w:rFonts w:ascii="HGS明朝E" w:eastAsia="HGS明朝E" w:hAnsi="HGS明朝E"/>
          <w:b/>
          <w:bCs/>
        </w:rPr>
      </w:pPr>
      <w:r w:rsidRPr="009A49BF">
        <w:rPr>
          <w:rFonts w:ascii="HGS明朝E" w:eastAsia="HGS明朝E" w:hAnsi="HGS明朝E" w:hint="eastAsia"/>
          <w:b/>
          <w:bCs/>
        </w:rPr>
        <w:t>われわれが想定しなければならなかったのは、植物の中で普遍的な螺旋的傾向が支配していて、それにより、垂直努力と結合して、植物のあらゆる構造、いかなる形成もメタモルフォーゼの法則に従って遂行されるということである。それゆえ、二つの主要傾向、あるいはそう呼びたければ、それにより植物の生活が生長しつつ完成される二つの生きたシステムは、垂直システムと螺旋システムである。一つが他から切り離して考えられないのは、一つは他によってのみ生きて作用するからである。</w:t>
      </w:r>
    </w:p>
    <w:p w14:paraId="0E1E6011" w14:textId="77777777" w:rsidR="009A49BF" w:rsidRDefault="009A49BF" w:rsidP="009A49BF">
      <w:pPr>
        <w:pStyle w:val="Web"/>
        <w:spacing w:before="0" w:beforeAutospacing="0" w:after="0" w:afterAutospacing="0"/>
        <w:ind w:firstLineChars="100" w:firstLine="241"/>
        <w:rPr>
          <w:rFonts w:ascii="HGS明朝E" w:eastAsia="HGS明朝E" w:hAnsi="HGS明朝E"/>
          <w:b/>
          <w:bCs/>
        </w:rPr>
      </w:pPr>
    </w:p>
    <w:p w14:paraId="28EBC5BD" w14:textId="77777777" w:rsidR="009A49BF" w:rsidRDefault="009A49BF" w:rsidP="009A49BF">
      <w:pPr>
        <w:pStyle w:val="Web"/>
        <w:spacing w:before="0" w:beforeAutospacing="0" w:after="0" w:afterAutospacing="0"/>
        <w:ind w:firstLineChars="100" w:firstLine="241"/>
        <w:rPr>
          <w:rFonts w:ascii="HGS明朝E" w:eastAsia="HGS明朝E" w:hAnsi="HGS明朝E"/>
          <w:b/>
          <w:bCs/>
        </w:rPr>
      </w:pPr>
      <w:r w:rsidRPr="009A49BF">
        <w:rPr>
          <w:rFonts w:ascii="HGS明朝E" w:eastAsia="HGS明朝E" w:hAnsi="HGS明朝E" w:hint="eastAsia"/>
          <w:b/>
          <w:bCs/>
        </w:rPr>
        <w:t>一般的なことに戻り、最初にすぐ提起したことを想起しよう。垂直および螺旋システムは生きた植物において密接に結びついている。ここで前者はきわめて男性的、後者はきわめて女性的であることが判明することから、われわれは全植物が根から上へひそかに雌雄同体に結ばれていると考え</w:t>
      </w:r>
      <w:r w:rsidRPr="009A49BF">
        <w:rPr>
          <w:rFonts w:ascii="HGS明朝E" w:eastAsia="HGS明朝E" w:hAnsi="HGS明朝E" w:hint="eastAsia"/>
          <w:b/>
          <w:bCs/>
        </w:rPr>
        <w:lastRenderedPageBreak/>
        <w:t>ることができる。その後、生長のさまざまな変化に伴って、両システムは明白な対立のうちに分裂し、対立しあいながら高次の意味でふたたび一致するのである。</w:t>
      </w:r>
    </w:p>
    <w:p w14:paraId="0F5681FB" w14:textId="57A325BE" w:rsidR="009A49BF" w:rsidRPr="006D5F87" w:rsidRDefault="009A49BF" w:rsidP="009A49BF">
      <w:pPr>
        <w:pStyle w:val="Web"/>
        <w:spacing w:before="0" w:beforeAutospacing="0" w:after="0" w:afterAutospacing="0"/>
        <w:ind w:firstLineChars="300" w:firstLine="723"/>
        <w:rPr>
          <w:rFonts w:ascii="HGS明朝E" w:eastAsia="HGS明朝E" w:hAnsi="HGS明朝E"/>
          <w:b/>
          <w:bCs/>
        </w:rPr>
      </w:pPr>
      <w:r w:rsidRPr="009A49BF">
        <w:rPr>
          <w:rFonts w:ascii="HGS明朝E" w:eastAsia="HGS明朝E" w:hAnsi="HGS明朝E" w:hint="eastAsia"/>
          <w:b/>
          <w:bCs/>
        </w:rPr>
        <w:t>ワイマール、</w:t>
      </w:r>
      <w:r w:rsidRPr="009A49BF">
        <w:rPr>
          <w:rFonts w:ascii="HGS明朝E" w:eastAsia="HGS明朝E" w:hAnsi="HGS明朝E"/>
          <w:b/>
          <w:bCs/>
        </w:rPr>
        <w:t>1831年秋</w:t>
      </w:r>
    </w:p>
    <w:p w14:paraId="34157AA8" w14:textId="77777777" w:rsidR="00226201" w:rsidRDefault="00226201" w:rsidP="00725FD1">
      <w:pPr>
        <w:pStyle w:val="Web"/>
        <w:spacing w:before="0" w:beforeAutospacing="0" w:after="0" w:afterAutospacing="0"/>
        <w:rPr>
          <w:rFonts w:ascii="HGS明朝E" w:eastAsia="HGS明朝E" w:hAnsi="HGS明朝E"/>
        </w:rPr>
      </w:pPr>
    </w:p>
    <w:p w14:paraId="477626BA" w14:textId="0FC5EF5F" w:rsidR="00F109CB" w:rsidRDefault="00F109CB" w:rsidP="007B2D67">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●以下、前回（9</w:t>
      </w:r>
      <w:r>
        <w:rPr>
          <w:rFonts w:ascii="HGS明朝E" w:eastAsia="HGS明朝E" w:hAnsi="HGS明朝E" w:cs="ＭＳ Ｐゴシック"/>
          <w:kern w:val="0"/>
          <w:sz w:val="24"/>
          <w:szCs w:val="24"/>
        </w:rPr>
        <w:t>/4</w:t>
      </w:r>
      <w:r>
        <w:rPr>
          <w:rFonts w:ascii="HGS明朝E" w:eastAsia="HGS明朝E" w:hAnsi="HGS明朝E" w:cs="ＭＳ Ｐゴシック" w:hint="eastAsia"/>
          <w:kern w:val="0"/>
          <w:sz w:val="24"/>
          <w:szCs w:val="24"/>
        </w:rPr>
        <w:t>）の資料から</w:t>
      </w:r>
    </w:p>
    <w:p w14:paraId="346ED5F9" w14:textId="77777777" w:rsidR="00F109CB" w:rsidRDefault="00F109CB" w:rsidP="007B2D67">
      <w:pPr>
        <w:widowControl/>
        <w:jc w:val="left"/>
        <w:rPr>
          <w:rFonts w:ascii="HGS明朝E" w:eastAsia="HGS明朝E" w:hAnsi="HGS明朝E" w:cs="ＭＳ Ｐゴシック"/>
          <w:kern w:val="0"/>
          <w:sz w:val="24"/>
          <w:szCs w:val="24"/>
        </w:rPr>
      </w:pPr>
    </w:p>
    <w:p w14:paraId="11A106FB" w14:textId="36E4B1E6" w:rsidR="007B2D67" w:rsidRDefault="007B2D67" w:rsidP="00725FD1">
      <w:pPr>
        <w:pStyle w:val="Web"/>
        <w:spacing w:before="0" w:beforeAutospacing="0" w:after="0" w:afterAutospacing="0"/>
        <w:rPr>
          <w:rFonts w:ascii="HGS明朝E" w:eastAsia="HGS明朝E" w:hAnsi="HGS明朝E"/>
        </w:rPr>
      </w:pPr>
      <w:r>
        <w:rPr>
          <w:rFonts w:ascii="HGS明朝E" w:eastAsia="HGS明朝E" w:hAnsi="HGS明朝E" w:hint="eastAsia"/>
        </w:rPr>
        <w:t>●エッカーマン著『ゲーテとの対話』（晩年のゲーテへのインタビュー集）</w:t>
      </w:r>
    </w:p>
    <w:p w14:paraId="104B6313" w14:textId="3FF202F4" w:rsidR="00EC3FFB" w:rsidRPr="00EC3FFB" w:rsidRDefault="00EC3FFB" w:rsidP="00EC3FFB">
      <w:pPr>
        <w:widowControl/>
        <w:jc w:val="left"/>
        <w:rPr>
          <w:rFonts w:ascii="游ゴシック" w:eastAsia="游ゴシック" w:hAnsi="游ゴシック" w:cs="ＭＳ Ｐゴシック"/>
          <w:color w:val="000000"/>
          <w:kern w:val="0"/>
          <w:sz w:val="24"/>
          <w:szCs w:val="24"/>
        </w:rPr>
      </w:pPr>
      <w:r w:rsidRPr="00EC3FFB">
        <w:rPr>
          <w:rFonts w:ascii="Century" w:eastAsia="游ゴシック" w:hAnsi="Century" w:cs="ＭＳ Ｐゴシック"/>
          <w:color w:val="000000"/>
          <w:kern w:val="0"/>
          <w:sz w:val="24"/>
          <w:szCs w:val="24"/>
        </w:rPr>
        <w:t>●1831</w:t>
      </w:r>
      <w:r w:rsidRPr="00EC3FFB">
        <w:rPr>
          <w:rFonts w:ascii="HGS明朝E" w:eastAsia="HGS明朝E" w:hAnsi="HGS明朝E" w:cs="ＭＳ Ｐゴシック" w:hint="eastAsia"/>
          <w:color w:val="000000"/>
          <w:kern w:val="0"/>
          <w:sz w:val="24"/>
          <w:szCs w:val="24"/>
        </w:rPr>
        <w:t>年</w:t>
      </w:r>
      <w:r w:rsidRPr="00EC3FFB">
        <w:rPr>
          <w:rFonts w:ascii="Century" w:eastAsia="游ゴシック" w:hAnsi="Century" w:cs="ＭＳ Ｐゴシック"/>
          <w:color w:val="000000"/>
          <w:kern w:val="0"/>
          <w:sz w:val="24"/>
          <w:szCs w:val="24"/>
        </w:rPr>
        <w:t>2</w:t>
      </w:r>
      <w:r w:rsidRPr="00EC3FFB">
        <w:rPr>
          <w:rFonts w:ascii="HGS明朝E" w:eastAsia="HGS明朝E" w:hAnsi="HGS明朝E" w:cs="ＭＳ Ｐゴシック" w:hint="eastAsia"/>
          <w:color w:val="000000"/>
          <w:kern w:val="0"/>
          <w:sz w:val="24"/>
          <w:szCs w:val="24"/>
        </w:rPr>
        <w:t>月</w:t>
      </w:r>
      <w:r w:rsidRPr="00EC3FFB">
        <w:rPr>
          <w:rFonts w:ascii="Century" w:eastAsia="游ゴシック" w:hAnsi="Century" w:cs="ＭＳ Ｐゴシック"/>
          <w:color w:val="000000"/>
          <w:kern w:val="0"/>
          <w:sz w:val="24"/>
          <w:szCs w:val="24"/>
        </w:rPr>
        <w:t>14</w:t>
      </w:r>
      <w:r w:rsidRPr="00EC3FFB">
        <w:rPr>
          <w:rFonts w:ascii="HGS明朝E" w:eastAsia="HGS明朝E" w:hAnsi="HGS明朝E" w:cs="ＭＳ Ｐゴシック" w:hint="eastAsia"/>
          <w:color w:val="000000"/>
          <w:kern w:val="0"/>
          <w:sz w:val="24"/>
          <w:szCs w:val="24"/>
        </w:rPr>
        <w:t>日</w:t>
      </w:r>
      <w:r w:rsidR="00D32B91" w:rsidRPr="00EC3FFB">
        <w:rPr>
          <w:rFonts w:ascii="HGS明朝E" w:eastAsia="HGS明朝E" w:hAnsi="HGS明朝E" w:cs="ＭＳ Ｐゴシック" w:hint="eastAsia"/>
          <w:color w:val="000000"/>
          <w:kern w:val="0"/>
          <w:sz w:val="24"/>
          <w:szCs w:val="24"/>
        </w:rPr>
        <w:t>（中）</w:t>
      </w:r>
    </w:p>
    <w:p w14:paraId="37248002" w14:textId="0E3FD787" w:rsidR="00EC3FFB" w:rsidRPr="00EC3FFB" w:rsidRDefault="00EC3FFB" w:rsidP="00EC3FFB">
      <w:pPr>
        <w:widowControl/>
        <w:jc w:val="left"/>
        <w:rPr>
          <w:rFonts w:ascii="HGS明朝E" w:eastAsia="HGS明朝E" w:hAnsi="HGS明朝E" w:cs="ＭＳ Ｐゴシック"/>
          <w:kern w:val="0"/>
          <w:sz w:val="24"/>
          <w:szCs w:val="24"/>
        </w:rPr>
      </w:pPr>
      <w:r w:rsidRPr="00EC3FFB">
        <w:rPr>
          <w:rFonts w:ascii="HGS明朝E" w:eastAsia="HGS明朝E" w:hAnsi="HGS明朝E" w:cs="ＭＳ Ｐゴシック" w:hint="eastAsia"/>
          <w:b/>
          <w:bCs/>
          <w:color w:val="FF0000"/>
          <w:kern w:val="0"/>
          <w:sz w:val="24"/>
          <w:szCs w:val="24"/>
        </w:rPr>
        <w:t>モーツァルトのような出現は、</w:t>
      </w:r>
      <w:r w:rsidRPr="00EC3FFB">
        <w:rPr>
          <w:rFonts w:ascii="HGS明朝E" w:eastAsia="HGS明朝E" w:hAnsi="HGS明朝E" w:cs="ＭＳ Ｐゴシック" w:hint="eastAsia"/>
          <w:b/>
          <w:bCs/>
          <w:color w:val="FF0000"/>
          <w:kern w:val="0"/>
          <w:sz w:val="24"/>
          <w:szCs w:val="24"/>
          <w:highlight w:val="yellow"/>
        </w:rPr>
        <w:t>つねに解きがたい奇蹟</w:t>
      </w:r>
      <w:r>
        <w:rPr>
          <w:rFonts w:ascii="Century" w:eastAsia="游ゴシック" w:hAnsi="Century"/>
          <w:b/>
          <w:bCs/>
          <w:color w:val="FF0000"/>
          <w:highlight w:val="yellow"/>
        </w:rPr>
        <w:t>bleibt immer ein Wunder</w:t>
      </w:r>
      <w:r w:rsidRPr="00EC3FFB">
        <w:rPr>
          <w:rFonts w:ascii="HGS明朝E" w:eastAsia="HGS明朝E" w:hAnsi="HGS明朝E" w:cs="ＭＳ Ｐゴシック" w:hint="eastAsia"/>
          <w:b/>
          <w:bCs/>
          <w:color w:val="FF0000"/>
          <w:kern w:val="0"/>
          <w:sz w:val="24"/>
          <w:szCs w:val="24"/>
        </w:rPr>
        <w:t>であるにちがいない</w:t>
      </w:r>
      <w:r w:rsidRPr="00EC3FFB">
        <w:rPr>
          <w:rFonts w:ascii="HGS明朝E" w:eastAsia="HGS明朝E" w:hAnsi="HGS明朝E" w:cs="ＭＳ Ｐゴシック" w:hint="eastAsia"/>
          <w:color w:val="000000"/>
          <w:kern w:val="0"/>
          <w:sz w:val="24"/>
          <w:szCs w:val="24"/>
        </w:rPr>
        <w:t>。</w:t>
      </w:r>
    </w:p>
    <w:p w14:paraId="6C409603" w14:textId="77777777" w:rsidR="00EC3FFB" w:rsidRPr="00EC3FFB" w:rsidRDefault="00EC3FFB" w:rsidP="00725FD1">
      <w:pPr>
        <w:pStyle w:val="Web"/>
        <w:spacing w:before="0" w:beforeAutospacing="0" w:after="0" w:afterAutospacing="0"/>
        <w:rPr>
          <w:rFonts w:ascii="HGS明朝E" w:eastAsia="HGS明朝E" w:hAnsi="HGS明朝E"/>
        </w:rPr>
      </w:pPr>
    </w:p>
    <w:p w14:paraId="4BF19453" w14:textId="5CF61513" w:rsidR="00EC3FFB" w:rsidRDefault="00EC3FFB" w:rsidP="00725FD1">
      <w:pPr>
        <w:pStyle w:val="Web"/>
        <w:spacing w:before="0" w:beforeAutospacing="0" w:after="0" w:afterAutospacing="0"/>
        <w:rPr>
          <w:rFonts w:ascii="HGS明朝E" w:eastAsia="HGS明朝E" w:hAnsi="HGS明朝E"/>
        </w:rPr>
      </w:pPr>
      <w:r>
        <w:rPr>
          <w:rFonts w:ascii="HGS明朝E" w:eastAsia="HGS明朝E" w:hAnsi="HGS明朝E" w:hint="eastAsia"/>
        </w:rPr>
        <w:t>・</w:t>
      </w:r>
      <w:r>
        <w:rPr>
          <w:rFonts w:ascii="Century" w:eastAsia="游ゴシック" w:hAnsi="Century"/>
        </w:rPr>
        <w:t>1828</w:t>
      </w:r>
      <w:r>
        <w:rPr>
          <w:rFonts w:ascii="HGS明朝E" w:eastAsia="HGS明朝E" w:hAnsi="HGS明朝E" w:hint="eastAsia"/>
        </w:rPr>
        <w:t>年</w:t>
      </w:r>
      <w:r>
        <w:rPr>
          <w:rFonts w:ascii="Century" w:eastAsia="游ゴシック" w:hAnsi="Century"/>
        </w:rPr>
        <w:t>3</w:t>
      </w:r>
      <w:r>
        <w:rPr>
          <w:rFonts w:ascii="HGS明朝E" w:eastAsia="HGS明朝E" w:hAnsi="HGS明朝E" w:hint="eastAsia"/>
        </w:rPr>
        <w:t>月</w:t>
      </w:r>
      <w:r>
        <w:rPr>
          <w:rFonts w:ascii="Century" w:eastAsia="游ゴシック" w:hAnsi="Century"/>
        </w:rPr>
        <w:t>11</w:t>
      </w:r>
      <w:r>
        <w:rPr>
          <w:rFonts w:ascii="HGS明朝E" w:eastAsia="HGS明朝E" w:hAnsi="HGS明朝E" w:hint="eastAsia"/>
        </w:rPr>
        <w:t>日</w:t>
      </w:r>
      <w:r w:rsidR="00D32B91">
        <w:rPr>
          <w:rFonts w:ascii="HGS明朝E" w:eastAsia="HGS明朝E" w:hAnsi="HGS明朝E" w:hint="eastAsia"/>
        </w:rPr>
        <w:t>（下）</w:t>
      </w:r>
    </w:p>
    <w:p w14:paraId="27CFA391" w14:textId="6729DC34" w:rsidR="007B2D67" w:rsidRDefault="00EC3FFB" w:rsidP="00EC3FFB">
      <w:pPr>
        <w:pStyle w:val="Web"/>
        <w:spacing w:before="0" w:beforeAutospacing="0" w:after="0" w:afterAutospacing="0"/>
        <w:ind w:firstLineChars="100" w:firstLine="240"/>
        <w:rPr>
          <w:rFonts w:ascii="HGS明朝E" w:eastAsia="HGS明朝E" w:hAnsi="HGS明朝E"/>
        </w:rPr>
      </w:pPr>
      <w:r>
        <w:rPr>
          <w:rFonts w:ascii="HGS明朝E" w:eastAsia="HGS明朝E" w:hAnsi="HGS明朝E" w:hint="eastAsia"/>
        </w:rPr>
        <w:t>天才というのは、神や自然の前でも恥かしくない行為、まさにそれでこそ</w:t>
      </w:r>
      <w:r>
        <w:rPr>
          <w:rFonts w:ascii="HGS明朝E" w:eastAsia="HGS明朝E" w:hAnsi="HGS明朝E" w:hint="eastAsia"/>
          <w:b/>
          <w:bCs/>
          <w:color w:val="FF0000"/>
        </w:rPr>
        <w:t>影響力をもち永続性のある行為を生む生産力にほかならない</w:t>
      </w:r>
      <w:r>
        <w:rPr>
          <w:rFonts w:ascii="HGS明朝E" w:eastAsia="HGS明朝E" w:hAnsi="HGS明朝E" w:hint="eastAsia"/>
        </w:rPr>
        <w:t>のだ。モーツァルトの全作品は、そうした種類のものだ。あの中には、世代から世代へと働きつづけ、早急には衰えたり尽き果てたりすることのない生産力があるのだよ。そのほかの偉大な作曲家や芸術家についても同じことがいえるよ。</w:t>
      </w:r>
      <w:r>
        <w:rPr>
          <w:rFonts w:ascii="HGS明朝E" w:eastAsia="HGS明朝E" w:hAnsi="HGS明朝E" w:hint="eastAsia"/>
          <w:b/>
          <w:bCs/>
          <w:color w:val="FA0000"/>
        </w:rPr>
        <w:t>フィディアス</w:t>
      </w:r>
      <w:r>
        <w:rPr>
          <w:rFonts w:ascii="HGS明朝E" w:eastAsia="HGS明朝E" w:hAnsi="HGS明朝E" w:hint="eastAsia"/>
        </w:rPr>
        <w:t>やラファエロは、その後何世紀にもわたって影響を及ぼしたではないか！</w:t>
      </w:r>
      <w:r>
        <w:rPr>
          <w:rFonts w:ascii="Century" w:eastAsia="游ゴシック" w:hAnsi="Century"/>
        </w:rPr>
        <w:t>…</w:t>
      </w:r>
      <w:r>
        <w:rPr>
          <w:rFonts w:ascii="HGS明朝E" w:eastAsia="HGS明朝E" w:hAnsi="HGS明朝E" w:hint="eastAsia"/>
          <w:b/>
          <w:bCs/>
          <w:color w:val="FA0000"/>
        </w:rPr>
        <w:t>生産的な影響を与えつづけないような天才は存在しない</w:t>
      </w:r>
      <w:r>
        <w:rPr>
          <w:rFonts w:ascii="HGS明朝E" w:eastAsia="HGS明朝E" w:hAnsi="HGS明朝E" w:hint="eastAsia"/>
        </w:rPr>
        <w:t>からだよ。</w:t>
      </w:r>
    </w:p>
    <w:p w14:paraId="4365347D" w14:textId="77777777" w:rsidR="00EC3FFB" w:rsidRPr="00FB31A7" w:rsidRDefault="00EC3FFB" w:rsidP="00725FD1">
      <w:pPr>
        <w:pStyle w:val="Web"/>
        <w:spacing w:before="0" w:beforeAutospacing="0" w:after="0" w:afterAutospacing="0"/>
        <w:rPr>
          <w:rFonts w:ascii="HGS明朝E" w:eastAsia="HGS明朝E" w:hAnsi="HGS明朝E"/>
        </w:rPr>
      </w:pPr>
    </w:p>
    <w:p w14:paraId="4B29CF78" w14:textId="7C90E504" w:rsidR="00D32B91" w:rsidRPr="00D32B91" w:rsidRDefault="00D32B91" w:rsidP="00D32B91">
      <w:pPr>
        <w:pStyle w:val="Web"/>
        <w:spacing w:before="0" w:beforeAutospacing="0" w:after="0" w:afterAutospacing="0"/>
        <w:rPr>
          <w:rFonts w:ascii="游ゴシック" w:eastAsia="游ゴシック" w:hAnsi="游ゴシック"/>
        </w:rPr>
      </w:pPr>
      <w:r>
        <w:rPr>
          <w:rFonts w:ascii="HGS明朝E" w:eastAsia="HGS明朝E" w:hAnsi="HGS明朝E" w:hint="eastAsia"/>
        </w:rPr>
        <w:t>・</w:t>
      </w:r>
      <w:r w:rsidRPr="00D32B91">
        <w:rPr>
          <w:rFonts w:ascii="Century" w:eastAsia="游ゴシック" w:hAnsi="Century"/>
        </w:rPr>
        <w:t>●1831</w:t>
      </w:r>
      <w:r w:rsidRPr="00D32B91">
        <w:rPr>
          <w:rFonts w:ascii="HGS明朝E" w:eastAsia="HGS明朝E" w:hAnsi="HGS明朝E" w:hint="eastAsia"/>
        </w:rPr>
        <w:t>年</w:t>
      </w:r>
      <w:r w:rsidRPr="00D32B91">
        <w:rPr>
          <w:rFonts w:ascii="Century" w:eastAsia="游ゴシック" w:hAnsi="Century"/>
        </w:rPr>
        <w:t>6</w:t>
      </w:r>
      <w:r w:rsidRPr="00D32B91">
        <w:rPr>
          <w:rFonts w:ascii="HGS明朝E" w:eastAsia="HGS明朝E" w:hAnsi="HGS明朝E" w:hint="eastAsia"/>
        </w:rPr>
        <w:t>月</w:t>
      </w:r>
      <w:r w:rsidRPr="00D32B91">
        <w:rPr>
          <w:rFonts w:ascii="Century" w:eastAsia="游ゴシック" w:hAnsi="Century"/>
        </w:rPr>
        <w:t>20</w:t>
      </w:r>
      <w:r w:rsidRPr="00D32B91">
        <w:rPr>
          <w:rFonts w:ascii="HGS明朝E" w:eastAsia="HGS明朝E" w:hAnsi="HGS明朝E" w:hint="eastAsia"/>
        </w:rPr>
        <w:t>日</w:t>
      </w:r>
      <w:r>
        <w:rPr>
          <w:rFonts w:ascii="HGS明朝E" w:eastAsia="HGS明朝E" w:hAnsi="HGS明朝E" w:hint="eastAsia"/>
        </w:rPr>
        <w:t>（下）</w:t>
      </w:r>
    </w:p>
    <w:p w14:paraId="1E090F1B" w14:textId="77777777" w:rsidR="00D32B91" w:rsidRPr="00D32B91" w:rsidRDefault="00D32B91" w:rsidP="00D32B91">
      <w:pPr>
        <w:widowControl/>
        <w:ind w:firstLineChars="100" w:firstLine="240"/>
        <w:jc w:val="left"/>
        <w:rPr>
          <w:rFonts w:ascii="游ゴシック" w:eastAsia="游ゴシック" w:hAnsi="游ゴシック" w:cs="ＭＳ Ｐゴシック"/>
          <w:kern w:val="0"/>
          <w:sz w:val="24"/>
          <w:szCs w:val="24"/>
        </w:rPr>
      </w:pPr>
      <w:r w:rsidRPr="00D32B91">
        <w:rPr>
          <w:rFonts w:ascii="HGS明朝E" w:eastAsia="HGS明朝E" w:hAnsi="HGS明朝E" w:cs="ＭＳ Ｐゴシック" w:hint="eastAsia"/>
          <w:kern w:val="0"/>
          <w:sz w:val="24"/>
          <w:szCs w:val="24"/>
        </w:rPr>
        <w:t>モーツァルトがドン・ジョヴァンニを作曲した、などとどうして言えようか！　作曲する</w:t>
      </w:r>
      <w:r w:rsidRPr="00D32B91">
        <w:rPr>
          <w:rFonts w:ascii="Century" w:eastAsia="游ゴシック" w:hAnsi="Century" w:cs="ＭＳ Ｐゴシック"/>
          <w:kern w:val="0"/>
          <w:sz w:val="24"/>
          <w:szCs w:val="24"/>
        </w:rPr>
        <w:t>――</w:t>
      </w:r>
      <w:r w:rsidRPr="00D32B91">
        <w:rPr>
          <w:rFonts w:ascii="HGS明朝E" w:eastAsia="HGS明朝E" w:hAnsi="HGS明朝E" w:cs="ＭＳ Ｐゴシック" w:hint="eastAsia"/>
          <w:kern w:val="0"/>
          <w:sz w:val="24"/>
          <w:szCs w:val="24"/>
        </w:rPr>
        <w:t>まるで卵と小麦粉と砂糖をこねあわせてつくる一片のケーキかビスケットででもあるかのようだ！</w:t>
      </w:r>
      <w:r w:rsidRPr="00D32B91">
        <w:rPr>
          <w:rFonts w:ascii="Century" w:eastAsia="游ゴシック" w:hAnsi="Century" w:cs="ＭＳ Ｐゴシック"/>
          <w:kern w:val="0"/>
          <w:sz w:val="24"/>
          <w:szCs w:val="24"/>
        </w:rPr>
        <w:t>――</w:t>
      </w:r>
      <w:r w:rsidRPr="00D32B91">
        <w:rPr>
          <w:rFonts w:ascii="HGS明朝E" w:eastAsia="HGS明朝E" w:hAnsi="HGS明朝E" w:cs="ＭＳ Ｐゴシック" w:hint="eastAsia"/>
          <w:kern w:val="0"/>
          <w:sz w:val="24"/>
          <w:szCs w:val="24"/>
        </w:rPr>
        <w:t>それは、部分も全体も</w:t>
      </w:r>
      <w:r w:rsidRPr="00D32B91">
        <w:rPr>
          <w:rFonts w:ascii="HGS明朝E" w:eastAsia="HGS明朝E" w:hAnsi="HGS明朝E" w:cs="ＭＳ Ｐゴシック" w:hint="eastAsia"/>
          <w:b/>
          <w:bCs/>
          <w:color w:val="FF0000"/>
          <w:kern w:val="0"/>
          <w:sz w:val="24"/>
          <w:szCs w:val="24"/>
        </w:rPr>
        <w:t>ひとつの精神から一気に注ぎだされ、</w:t>
      </w:r>
      <w:r w:rsidRPr="00D32B91">
        <w:rPr>
          <w:rFonts w:ascii="HGS明朝E" w:eastAsia="HGS明朝E" w:hAnsi="HGS明朝E" w:cs="ＭＳ Ｐゴシック" w:hint="eastAsia"/>
          <w:b/>
          <w:bCs/>
          <w:color w:val="FF0000"/>
          <w:kern w:val="0"/>
          <w:sz w:val="24"/>
          <w:szCs w:val="24"/>
          <w:highlight w:val="yellow"/>
        </w:rPr>
        <w:t>ひとつの生命の息吹につらぬかれた精神的な創造</w:t>
      </w:r>
      <w:r w:rsidRPr="00D32B91">
        <w:rPr>
          <w:rFonts w:ascii="HGS明朝E" w:eastAsia="HGS明朝E" w:hAnsi="HGS明朝E" w:cs="ＭＳ Ｐゴシック" w:hint="eastAsia"/>
          <w:b/>
          <w:bCs/>
          <w:color w:val="FF0000"/>
          <w:kern w:val="0"/>
          <w:sz w:val="24"/>
          <w:szCs w:val="24"/>
        </w:rPr>
        <w:t>なのであって、製作者はけっして、試みをおこなったり、継ぎはぎをしたり、恣意的な処置をほどこしたりはしていない。彼の天才のデモーニッシュな精神が彼を支配し、彼はこの精神の命ずることを遂行するよりほかなかったのだ</w:t>
      </w:r>
      <w:r w:rsidRPr="00D32B91">
        <w:rPr>
          <w:rFonts w:ascii="HGS明朝E" w:eastAsia="HGS明朝E" w:hAnsi="HGS明朝E" w:cs="ＭＳ Ｐゴシック" w:hint="eastAsia"/>
          <w:kern w:val="0"/>
          <w:sz w:val="24"/>
          <w:szCs w:val="24"/>
        </w:rPr>
        <w:t>。（渡辺健訳）</w:t>
      </w:r>
    </w:p>
    <w:p w14:paraId="1E121974" w14:textId="5C95307C" w:rsidR="00EC3FFB" w:rsidRDefault="00EC3FFB" w:rsidP="00725FD1">
      <w:pPr>
        <w:pStyle w:val="Web"/>
        <w:spacing w:before="0" w:beforeAutospacing="0" w:after="0" w:afterAutospacing="0"/>
        <w:rPr>
          <w:rFonts w:ascii="HGS明朝E" w:eastAsia="HGS明朝E" w:hAnsi="HGS明朝E"/>
        </w:rPr>
      </w:pPr>
    </w:p>
    <w:p w14:paraId="0CCF1615" w14:textId="3A64F00B" w:rsidR="00EC3FFB" w:rsidRDefault="00D32B91" w:rsidP="00725FD1">
      <w:pPr>
        <w:pStyle w:val="Web"/>
        <w:spacing w:before="0" w:beforeAutospacing="0" w:after="0" w:afterAutospacing="0"/>
        <w:rPr>
          <w:rFonts w:ascii="HGS明朝E" w:eastAsia="HGS明朝E" w:hAnsi="HGS明朝E"/>
        </w:rPr>
      </w:pPr>
      <w:r>
        <w:rPr>
          <w:rFonts w:ascii="HGS明朝E" w:eastAsia="HGS明朝E" w:hAnsi="HGS明朝E" w:hint="eastAsia"/>
        </w:rPr>
        <w:t>［このような人間わざを越えた作品、その生産的な影響力、デモーニッシュなもの、この別の言い方が根源現象］</w:t>
      </w:r>
    </w:p>
    <w:p w14:paraId="4D59AD5D" w14:textId="045C9AB0" w:rsidR="00D32B91" w:rsidRDefault="00D32B91" w:rsidP="00725FD1">
      <w:pPr>
        <w:pStyle w:val="Web"/>
        <w:spacing w:before="0" w:beforeAutospacing="0" w:after="0" w:afterAutospacing="0"/>
        <w:rPr>
          <w:rFonts w:ascii="HGS明朝E" w:eastAsia="HGS明朝E" w:hAnsi="HGS明朝E"/>
        </w:rPr>
      </w:pPr>
    </w:p>
    <w:p w14:paraId="6FA6F381" w14:textId="5747B3DE" w:rsidR="00D32B91" w:rsidRPr="00D32B91" w:rsidRDefault="00D32B91" w:rsidP="00725FD1">
      <w:pPr>
        <w:pStyle w:val="Web"/>
        <w:spacing w:before="0" w:beforeAutospacing="0" w:after="0" w:afterAutospacing="0"/>
        <w:rPr>
          <w:rFonts w:ascii="HGS明朝E" w:eastAsia="HGS明朝E" w:hAnsi="HGS明朝E"/>
        </w:rPr>
      </w:pPr>
      <w:r>
        <w:rPr>
          <w:rFonts w:ascii="HGS明朝E" w:eastAsia="HGS明朝E" w:hAnsi="HGS明朝E" w:hint="eastAsia"/>
        </w:rPr>
        <w:t>・</w:t>
      </w:r>
      <w:r>
        <w:rPr>
          <w:rFonts w:ascii="Century" w:eastAsia="游ゴシック" w:hAnsi="Century"/>
        </w:rPr>
        <w:t>1829</w:t>
      </w:r>
      <w:r>
        <w:rPr>
          <w:rFonts w:ascii="HGS明朝E" w:eastAsia="HGS明朝E" w:hAnsi="HGS明朝E" w:hint="eastAsia"/>
        </w:rPr>
        <w:t>年</w:t>
      </w:r>
      <w:r>
        <w:rPr>
          <w:rFonts w:ascii="Century" w:eastAsia="游ゴシック" w:hAnsi="Century"/>
        </w:rPr>
        <w:t>2</w:t>
      </w:r>
      <w:r>
        <w:rPr>
          <w:rFonts w:ascii="HGS明朝E" w:eastAsia="HGS明朝E" w:hAnsi="HGS明朝E" w:hint="eastAsia"/>
        </w:rPr>
        <w:t>月</w:t>
      </w:r>
      <w:r>
        <w:rPr>
          <w:rFonts w:ascii="Century" w:eastAsia="游ゴシック" w:hAnsi="Century"/>
        </w:rPr>
        <w:t>18</w:t>
      </w:r>
      <w:r>
        <w:rPr>
          <w:rFonts w:ascii="HGS明朝E" w:eastAsia="HGS明朝E" w:hAnsi="HGS明朝E" w:hint="eastAsia"/>
        </w:rPr>
        <w:t>日（中）</w:t>
      </w:r>
    </w:p>
    <w:p w14:paraId="57CDB956" w14:textId="738A4A47" w:rsidR="00D32B91" w:rsidRPr="00D32B91" w:rsidRDefault="00D32B91" w:rsidP="00D32B91">
      <w:pPr>
        <w:widowControl/>
        <w:ind w:firstLineChars="100" w:firstLine="241"/>
        <w:jc w:val="left"/>
        <w:rPr>
          <w:rFonts w:ascii="HGS明朝E" w:eastAsia="HGS明朝E" w:hAnsi="HGS明朝E" w:cs="ＭＳ Ｐゴシック"/>
          <w:kern w:val="0"/>
          <w:sz w:val="24"/>
          <w:szCs w:val="24"/>
        </w:rPr>
      </w:pPr>
      <w:r w:rsidRPr="00D32B91">
        <w:rPr>
          <w:rFonts w:ascii="HGS明朝E" w:eastAsia="HGS明朝E" w:hAnsi="HGS明朝E" w:cs="ＭＳ Ｐゴシック" w:hint="eastAsia"/>
          <w:b/>
          <w:bCs/>
          <w:color w:val="FA0000"/>
          <w:kern w:val="0"/>
          <w:sz w:val="24"/>
          <w:szCs w:val="24"/>
          <w:highlight w:val="yellow"/>
        </w:rPr>
        <w:t>人の到達しうる最高のもの</w:t>
      </w:r>
      <w:r w:rsidRPr="00D32B91">
        <w:rPr>
          <w:rFonts w:ascii="HGS明朝E" w:eastAsia="HGS明朝E" w:hAnsi="HGS明朝E" w:cs="ＭＳ Ｐゴシック" w:hint="eastAsia"/>
          <w:b/>
          <w:bCs/>
          <w:color w:val="FA0000"/>
          <w:kern w:val="0"/>
          <w:sz w:val="24"/>
          <w:szCs w:val="24"/>
        </w:rPr>
        <w:t>は、</w:t>
      </w:r>
      <w:r w:rsidRPr="00D32B91">
        <w:rPr>
          <w:rFonts w:ascii="HGS明朝E" w:eastAsia="HGS明朝E" w:hAnsi="HGS明朝E" w:cs="ＭＳ Ｐゴシック" w:hint="eastAsia"/>
          <w:b/>
          <w:bCs/>
          <w:color w:val="FA0000"/>
          <w:kern w:val="0"/>
          <w:sz w:val="24"/>
          <w:szCs w:val="24"/>
          <w:highlight w:val="yellow"/>
        </w:rPr>
        <w:t>驚嘆</w:t>
      </w:r>
      <w:r>
        <w:rPr>
          <w:rFonts w:ascii="Century" w:eastAsia="游ゴシック" w:hAnsi="Century"/>
          <w:b/>
          <w:bCs/>
          <w:color w:val="FA0000"/>
          <w:highlight w:val="yellow"/>
        </w:rPr>
        <w:t>Erstaunen</w:t>
      </w:r>
      <w:r w:rsidRPr="00D32B91">
        <w:rPr>
          <w:rFonts w:ascii="HGS明朝E" w:eastAsia="HGS明朝E" w:hAnsi="HGS明朝E" w:cs="ＭＳ Ｐゴシック" w:hint="eastAsia"/>
          <w:b/>
          <w:bCs/>
          <w:color w:val="FA0000"/>
          <w:kern w:val="0"/>
          <w:sz w:val="24"/>
          <w:szCs w:val="24"/>
        </w:rPr>
        <w:t>するということだよ</w:t>
      </w:r>
      <w:r w:rsidRPr="00D32B91">
        <w:rPr>
          <w:rFonts w:ascii="HGS明朝E" w:eastAsia="HGS明朝E" w:hAnsi="HGS明朝E" w:cs="ＭＳ Ｐゴシック" w:hint="eastAsia"/>
          <w:kern w:val="0"/>
          <w:sz w:val="24"/>
          <w:szCs w:val="24"/>
        </w:rPr>
        <w:t>。もし</w:t>
      </w:r>
      <w:r w:rsidRPr="00D32B91">
        <w:rPr>
          <w:rFonts w:ascii="HGS明朝E" w:eastAsia="HGS明朝E" w:hAnsi="HGS明朝E" w:cs="ＭＳ Ｐゴシック" w:hint="eastAsia"/>
          <w:b/>
          <w:bCs/>
          <w:color w:val="FA0000"/>
          <w:kern w:val="0"/>
          <w:sz w:val="24"/>
          <w:szCs w:val="24"/>
          <w:highlight w:val="yellow"/>
        </w:rPr>
        <w:t>根源現象</w:t>
      </w:r>
      <w:r w:rsidRPr="00D32B91">
        <w:rPr>
          <w:rFonts w:ascii="HGS明朝E" w:eastAsia="HGS明朝E" w:hAnsi="HGS明朝E" w:cs="ＭＳ Ｐゴシック" w:hint="eastAsia"/>
          <w:b/>
          <w:bCs/>
          <w:color w:val="FA0000"/>
          <w:kern w:val="0"/>
          <w:sz w:val="24"/>
          <w:szCs w:val="24"/>
        </w:rPr>
        <w:t>を見て驚嘆させられたら、それで満足するがいいんだ</w:t>
      </w:r>
      <w:r w:rsidRPr="00D32B91">
        <w:rPr>
          <w:rFonts w:ascii="HGS明朝E" w:eastAsia="HGS明朝E" w:hAnsi="HGS明朝E" w:cs="ＭＳ Ｐゴシック" w:hint="eastAsia"/>
          <w:kern w:val="0"/>
          <w:sz w:val="24"/>
          <w:szCs w:val="24"/>
        </w:rPr>
        <w:t>。</w:t>
      </w:r>
      <w:r w:rsidRPr="00D32B91">
        <w:rPr>
          <w:rFonts w:ascii="HGS明朝E" w:eastAsia="HGS明朝E" w:hAnsi="HGS明朝E" w:cs="ＭＳ Ｐゴシック" w:hint="eastAsia"/>
          <w:b/>
          <w:bCs/>
          <w:color w:val="FA0000"/>
          <w:kern w:val="0"/>
          <w:sz w:val="24"/>
          <w:szCs w:val="24"/>
        </w:rPr>
        <w:t>それ以上のものは与えられない。またそれ以上探求すべきではない</w:t>
      </w:r>
      <w:r w:rsidRPr="00D32B91">
        <w:rPr>
          <w:rFonts w:ascii="HGS明朝E" w:eastAsia="HGS明朝E" w:hAnsi="HGS明朝E" w:cs="ＭＳ Ｐゴシック" w:hint="eastAsia"/>
          <w:kern w:val="0"/>
          <w:sz w:val="24"/>
          <w:szCs w:val="24"/>
        </w:rPr>
        <w:t>。</w:t>
      </w:r>
      <w:r w:rsidRPr="00D32B91">
        <w:rPr>
          <w:rFonts w:ascii="HGS明朝E" w:eastAsia="HGS明朝E" w:hAnsi="HGS明朝E" w:cs="ＭＳ Ｐゴシック" w:hint="eastAsia"/>
          <w:b/>
          <w:bCs/>
          <w:color w:val="FA0000"/>
          <w:kern w:val="0"/>
          <w:sz w:val="24"/>
          <w:szCs w:val="24"/>
          <w:highlight w:val="yellow"/>
        </w:rPr>
        <w:t>ここに限界がある</w:t>
      </w:r>
      <w:r w:rsidRPr="00D32B91">
        <w:rPr>
          <w:rFonts w:ascii="HGS明朝E" w:eastAsia="HGS明朝E" w:hAnsi="HGS明朝E" w:cs="ＭＳ Ｐゴシック" w:hint="eastAsia"/>
          <w:kern w:val="0"/>
          <w:sz w:val="24"/>
          <w:szCs w:val="24"/>
        </w:rPr>
        <w:t>んだ</w:t>
      </w:r>
      <w:r>
        <w:rPr>
          <w:rFonts w:ascii="Century" w:eastAsia="游ゴシック" w:hAnsi="Century"/>
          <w:b/>
          <w:bCs/>
          <w:color w:val="FA0000"/>
        </w:rPr>
        <w:t xml:space="preserve">hier ist die </w:t>
      </w:r>
      <w:r>
        <w:rPr>
          <w:rFonts w:ascii="Century" w:eastAsia="游ゴシック" w:hAnsi="Century"/>
          <w:b/>
          <w:bCs/>
          <w:color w:val="FA0000"/>
          <w:highlight w:val="yellow"/>
        </w:rPr>
        <w:t>Grenze</w:t>
      </w:r>
      <w:r w:rsidRPr="00D32B91">
        <w:rPr>
          <w:rFonts w:ascii="HGS明朝E" w:eastAsia="HGS明朝E" w:hAnsi="HGS明朝E" w:cs="ＭＳ Ｐゴシック" w:hint="eastAsia"/>
          <w:kern w:val="0"/>
          <w:sz w:val="24"/>
          <w:szCs w:val="24"/>
        </w:rPr>
        <w:t>。しかし人々は通例、根源現象を見ただけでは満足せず、まだ先を分かろうと考える。鏡を覗いてすぐに裏の方に何があるかと、返してみる子どものようなものだ。」（kindle、亀尾・上妻訳）</w:t>
      </w:r>
    </w:p>
    <w:p w14:paraId="63E98A70" w14:textId="31EA41BC" w:rsidR="00D32B91" w:rsidRDefault="00D32B91" w:rsidP="00725FD1">
      <w:pPr>
        <w:pStyle w:val="Web"/>
        <w:spacing w:before="0" w:beforeAutospacing="0" w:after="0" w:afterAutospacing="0"/>
        <w:rPr>
          <w:rFonts w:ascii="HGS明朝E" w:eastAsia="HGS明朝E" w:hAnsi="HGS明朝E"/>
        </w:rPr>
      </w:pPr>
    </w:p>
    <w:p w14:paraId="02E890B5" w14:textId="105C781D" w:rsidR="00D32B91" w:rsidRDefault="0017659D" w:rsidP="00725FD1">
      <w:pPr>
        <w:pStyle w:val="Web"/>
        <w:spacing w:before="0" w:beforeAutospacing="0" w:after="0" w:afterAutospacing="0"/>
        <w:rPr>
          <w:rFonts w:ascii="HGS明朝E" w:eastAsia="HGS明朝E" w:hAnsi="HGS明朝E"/>
        </w:rPr>
      </w:pPr>
      <w:r>
        <w:rPr>
          <w:rFonts w:ascii="HGS明朝E" w:eastAsia="HGS明朝E" w:hAnsi="HGS明朝E" w:hint="eastAsia"/>
        </w:rPr>
        <w:t>・</w:t>
      </w:r>
      <w:r>
        <w:rPr>
          <w:rFonts w:ascii="Century" w:eastAsia="游ゴシック" w:hAnsi="Century"/>
        </w:rPr>
        <w:t>1831</w:t>
      </w:r>
      <w:r>
        <w:rPr>
          <w:rFonts w:ascii="HGS明朝E" w:eastAsia="HGS明朝E" w:hAnsi="HGS明朝E" w:hint="eastAsia"/>
        </w:rPr>
        <w:t>年</w:t>
      </w:r>
      <w:r>
        <w:rPr>
          <w:rFonts w:ascii="Century" w:eastAsia="游ゴシック" w:hAnsi="Century"/>
        </w:rPr>
        <w:t>2/23</w:t>
      </w:r>
      <w:r>
        <w:rPr>
          <w:rFonts w:ascii="HGS明朝E" w:eastAsia="HGS明朝E" w:hAnsi="HGS明朝E" w:hint="eastAsia"/>
        </w:rPr>
        <w:t>（中）</w:t>
      </w:r>
    </w:p>
    <w:p w14:paraId="4678B3BF" w14:textId="45BB86A2" w:rsidR="0017659D" w:rsidRDefault="0017659D" w:rsidP="00725FD1">
      <w:pPr>
        <w:pStyle w:val="Web"/>
        <w:spacing w:before="0" w:beforeAutospacing="0" w:after="0" w:afterAutospacing="0"/>
        <w:rPr>
          <w:rFonts w:ascii="HGS明朝E" w:eastAsia="HGS明朝E" w:hAnsi="HGS明朝E"/>
        </w:rPr>
      </w:pPr>
      <w:r>
        <w:rPr>
          <w:rFonts w:ascii="HGS明朝E" w:eastAsia="HGS明朝E" w:hAnsi="HGS明朝E" w:hint="eastAsia"/>
          <w:b/>
          <w:bCs/>
          <w:color w:val="FA0000"/>
        </w:rPr>
        <w:t>神は一切の生物を貫いている。そして人は、最高者たる神の部分を感じるほどまでに、神的なものを多分に持っているものだ</w:t>
      </w:r>
      <w:r>
        <w:rPr>
          <w:rFonts w:ascii="HGS明朝E" w:eastAsia="HGS明朝E" w:hAnsi="HGS明朝E" w:hint="eastAsia"/>
        </w:rPr>
        <w:t>。（</w:t>
      </w:r>
      <w:r>
        <w:rPr>
          <w:rFonts w:ascii="Century" w:eastAsia="游ゴシック" w:hAnsi="Century"/>
        </w:rPr>
        <w:t>kindle</w:t>
      </w:r>
      <w:r>
        <w:rPr>
          <w:rFonts w:ascii="HGS明朝E" w:eastAsia="HGS明朝E" w:hAnsi="HGS明朝E" w:hint="eastAsia"/>
        </w:rPr>
        <w:t>、亀尾・上妻訳）</w:t>
      </w:r>
    </w:p>
    <w:p w14:paraId="4628C879" w14:textId="259F98B5" w:rsidR="0017659D" w:rsidRDefault="0017659D" w:rsidP="00725FD1">
      <w:pPr>
        <w:pStyle w:val="Web"/>
        <w:spacing w:before="0" w:beforeAutospacing="0" w:after="0" w:afterAutospacing="0"/>
        <w:rPr>
          <w:rFonts w:ascii="HGS明朝E" w:eastAsia="HGS明朝E" w:hAnsi="HGS明朝E"/>
        </w:rPr>
      </w:pPr>
    </w:p>
    <w:p w14:paraId="76B22DEB" w14:textId="0C086E1B" w:rsidR="0017659D" w:rsidRDefault="0017659D" w:rsidP="00725FD1">
      <w:pPr>
        <w:pStyle w:val="Web"/>
        <w:spacing w:before="0" w:beforeAutospacing="0" w:after="0" w:afterAutospacing="0"/>
        <w:rPr>
          <w:rFonts w:ascii="HGS明朝E" w:eastAsia="HGS明朝E" w:hAnsi="HGS明朝E"/>
        </w:rPr>
      </w:pPr>
      <w:r>
        <w:rPr>
          <w:rFonts w:ascii="HGS明朝E" w:eastAsia="HGS明朝E" w:hAnsi="HGS明朝E" w:hint="eastAsia"/>
        </w:rPr>
        <w:t>・</w:t>
      </w:r>
      <w:r>
        <w:rPr>
          <w:rFonts w:ascii="Century" w:eastAsia="游ゴシック" w:hAnsi="Century"/>
        </w:rPr>
        <w:t>1827</w:t>
      </w:r>
      <w:r>
        <w:rPr>
          <w:rFonts w:ascii="HGS明朝E" w:eastAsia="HGS明朝E" w:hAnsi="HGS明朝E" w:hint="eastAsia"/>
        </w:rPr>
        <w:t>年４月</w:t>
      </w:r>
      <w:r>
        <w:rPr>
          <w:rFonts w:ascii="Century" w:eastAsia="游ゴシック" w:hAnsi="Century"/>
        </w:rPr>
        <w:t>18</w:t>
      </w:r>
      <w:r>
        <w:rPr>
          <w:rFonts w:ascii="HGS明朝E" w:eastAsia="HGS明朝E" w:hAnsi="HGS明朝E" w:hint="eastAsia"/>
        </w:rPr>
        <w:t>日（下）</w:t>
      </w:r>
    </w:p>
    <w:p w14:paraId="5A753554" w14:textId="0BEAFDB9" w:rsidR="0017659D" w:rsidRPr="0017659D" w:rsidRDefault="0017659D" w:rsidP="0017659D">
      <w:pPr>
        <w:pStyle w:val="Web"/>
        <w:spacing w:before="0" w:beforeAutospacing="0" w:after="0" w:afterAutospacing="0"/>
        <w:rPr>
          <w:rFonts w:ascii="HGS明朝E" w:eastAsia="HGS明朝E" w:hAnsi="HGS明朝E"/>
        </w:rPr>
      </w:pPr>
      <w:r>
        <w:rPr>
          <w:rFonts w:ascii="HGS明朝E" w:eastAsia="HGS明朝E" w:hAnsi="HGS明朝E" w:hint="eastAsia"/>
        </w:rPr>
        <w:t xml:space="preserve">　</w:t>
      </w:r>
      <w:r w:rsidRPr="0017659D">
        <w:rPr>
          <w:rFonts w:ascii="HGS明朝E" w:eastAsia="HGS明朝E" w:hAnsi="HGS明朝E" w:hint="eastAsia"/>
          <w:b/>
          <w:bCs/>
          <w:color w:val="FA0000"/>
          <w:highlight w:val="yellow"/>
        </w:rPr>
        <w:t>美は根源現象だ</w:t>
      </w:r>
      <w:r w:rsidRPr="0017659D">
        <w:rPr>
          <w:rFonts w:ascii="HGS明朝E" w:eastAsia="HGS明朝E" w:hAnsi="HGS明朝E" w:hint="eastAsia"/>
        </w:rPr>
        <w:t>。</w:t>
      </w:r>
    </w:p>
    <w:p w14:paraId="5D8BCA61" w14:textId="77777777" w:rsidR="0017659D" w:rsidRPr="0017659D" w:rsidRDefault="0017659D" w:rsidP="0017659D">
      <w:pPr>
        <w:widowControl/>
        <w:ind w:firstLineChars="100" w:firstLine="240"/>
        <w:jc w:val="left"/>
        <w:rPr>
          <w:rFonts w:ascii="游ゴシック" w:eastAsia="游ゴシック" w:hAnsi="游ゴシック" w:cs="ＭＳ Ｐゴシック"/>
          <w:kern w:val="0"/>
          <w:sz w:val="24"/>
          <w:szCs w:val="24"/>
        </w:rPr>
      </w:pPr>
      <w:r w:rsidRPr="0017659D">
        <w:rPr>
          <w:rFonts w:ascii="HGS明朝E" w:eastAsia="HGS明朝E" w:hAnsi="HGS明朝E" w:cs="ＭＳ Ｐゴシック" w:hint="eastAsia"/>
          <w:kern w:val="0"/>
          <w:sz w:val="24"/>
          <w:szCs w:val="24"/>
        </w:rPr>
        <w:t>それ自身は現れないが、その反映は無数の雑多な創造的精神の発現の中に見られる。そして自然そのもののように多種多様だ。」（</w:t>
      </w:r>
      <w:r w:rsidRPr="0017659D">
        <w:rPr>
          <w:rFonts w:ascii="Century" w:eastAsia="游ゴシック" w:hAnsi="Century" w:cs="ＭＳ Ｐゴシック"/>
          <w:kern w:val="0"/>
          <w:sz w:val="24"/>
          <w:szCs w:val="24"/>
        </w:rPr>
        <w:t>kindle</w:t>
      </w:r>
      <w:r w:rsidRPr="0017659D">
        <w:rPr>
          <w:rFonts w:ascii="HGS明朝E" w:eastAsia="HGS明朝E" w:hAnsi="HGS明朝E" w:cs="ＭＳ Ｐゴシック" w:hint="eastAsia"/>
          <w:kern w:val="0"/>
          <w:sz w:val="24"/>
          <w:szCs w:val="24"/>
        </w:rPr>
        <w:t>、亀尾・上妻訳）</w:t>
      </w:r>
    </w:p>
    <w:p w14:paraId="001DF7E4" w14:textId="77777777" w:rsidR="0017659D" w:rsidRDefault="0017659D" w:rsidP="00725FD1">
      <w:pPr>
        <w:pStyle w:val="Web"/>
        <w:spacing w:before="0" w:beforeAutospacing="0" w:after="0" w:afterAutospacing="0"/>
        <w:rPr>
          <w:rFonts w:ascii="HGS明朝E" w:eastAsia="HGS明朝E" w:hAnsi="HGS明朝E"/>
        </w:rPr>
      </w:pPr>
    </w:p>
    <w:p w14:paraId="3C81927A" w14:textId="491FF99A" w:rsidR="0017659D" w:rsidRPr="0017659D" w:rsidRDefault="0017659D" w:rsidP="0017659D">
      <w:pPr>
        <w:widowControl/>
        <w:jc w:val="left"/>
        <w:rPr>
          <w:rFonts w:ascii="游ゴシック" w:eastAsia="游ゴシック" w:hAnsi="游ゴシック" w:cs="ＭＳ Ｐゴシック"/>
          <w:kern w:val="0"/>
          <w:sz w:val="24"/>
          <w:szCs w:val="24"/>
        </w:rPr>
      </w:pPr>
      <w:r w:rsidRPr="0017659D">
        <w:rPr>
          <w:rFonts w:ascii="HGS明朝E" w:eastAsia="HGS明朝E" w:hAnsi="HGS明朝E" w:cs="ＭＳ Ｐゴシック" w:hint="eastAsia"/>
          <w:kern w:val="0"/>
          <w:sz w:val="24"/>
          <w:szCs w:val="24"/>
        </w:rPr>
        <w:t>・</w:t>
      </w:r>
      <w:r w:rsidRPr="0017659D">
        <w:rPr>
          <w:rFonts w:ascii="Century" w:eastAsia="游ゴシック" w:hAnsi="Century" w:cs="ＭＳ Ｐゴシック"/>
          <w:kern w:val="0"/>
          <w:sz w:val="24"/>
          <w:szCs w:val="24"/>
        </w:rPr>
        <w:t>1830</w:t>
      </w:r>
      <w:r w:rsidRPr="0017659D">
        <w:rPr>
          <w:rFonts w:ascii="HGS明朝E" w:eastAsia="HGS明朝E" w:hAnsi="HGS明朝E" w:cs="ＭＳ Ｐゴシック" w:hint="eastAsia"/>
          <w:kern w:val="0"/>
          <w:sz w:val="24"/>
          <w:szCs w:val="24"/>
        </w:rPr>
        <w:t>年</w:t>
      </w:r>
      <w:r w:rsidRPr="0017659D">
        <w:rPr>
          <w:rFonts w:ascii="Century" w:eastAsia="游ゴシック" w:hAnsi="Century" w:cs="ＭＳ Ｐゴシック"/>
          <w:kern w:val="0"/>
          <w:sz w:val="24"/>
          <w:szCs w:val="24"/>
        </w:rPr>
        <w:t>1/27</w:t>
      </w:r>
      <w:r w:rsidRPr="0017659D">
        <w:rPr>
          <w:rFonts w:ascii="HGS明朝E" w:eastAsia="HGS明朝E" w:hAnsi="HGS明朝E" w:cs="ＭＳ Ｐゴシック" w:hint="eastAsia"/>
          <w:kern w:val="0"/>
          <w:sz w:val="24"/>
          <w:szCs w:val="24"/>
        </w:rPr>
        <w:t>（下）</w:t>
      </w:r>
    </w:p>
    <w:p w14:paraId="51DD1588" w14:textId="2EFB80AA" w:rsidR="0017659D" w:rsidRPr="0017659D" w:rsidRDefault="0017659D" w:rsidP="0017659D">
      <w:pPr>
        <w:widowControl/>
        <w:ind w:firstLineChars="100" w:firstLine="240"/>
        <w:jc w:val="left"/>
        <w:rPr>
          <w:rFonts w:ascii="HGS明朝E" w:eastAsia="HGS明朝E" w:hAnsi="HGS明朝E" w:cs="ＭＳ Ｐゴシック"/>
          <w:kern w:val="0"/>
          <w:sz w:val="24"/>
          <w:szCs w:val="24"/>
        </w:rPr>
      </w:pPr>
      <w:r w:rsidRPr="0017659D">
        <w:rPr>
          <w:rFonts w:ascii="HGS明朝E" w:eastAsia="HGS明朝E" w:hAnsi="HGS明朝E" w:cs="ＭＳ Ｐゴシック" w:hint="eastAsia"/>
          <w:kern w:val="0"/>
          <w:sz w:val="24"/>
          <w:szCs w:val="24"/>
        </w:rPr>
        <w:t>螺旋状傾向という彼（フォン・マルティウス氏）の巧みな思いつきは、きわめて重要なことだよ。なお彼に望むことがあるとすれば、それは、</w:t>
      </w:r>
      <w:r w:rsidRPr="0017659D">
        <w:rPr>
          <w:rFonts w:ascii="HGS明朝E" w:eastAsia="HGS明朝E" w:hAnsi="HGS明朝E" w:cs="ＭＳ Ｐゴシック" w:hint="eastAsia"/>
          <w:b/>
          <w:bCs/>
          <w:color w:val="FA0000"/>
          <w:kern w:val="0"/>
          <w:sz w:val="24"/>
          <w:szCs w:val="24"/>
        </w:rPr>
        <w:t>彼の発見した根源現象を大胆に断乎として押し進めること、あまりくどくどと証明したりせずに、</w:t>
      </w:r>
      <w:r w:rsidRPr="0017659D">
        <w:rPr>
          <w:rFonts w:ascii="HGS明朝E" w:eastAsia="HGS明朝E" w:hAnsi="HGS明朝E" w:cs="ＭＳ Ｐゴシック" w:hint="eastAsia"/>
          <w:b/>
          <w:bCs/>
          <w:color w:val="FA0000"/>
          <w:kern w:val="0"/>
          <w:sz w:val="24"/>
          <w:szCs w:val="24"/>
          <w:highlight w:val="yellow"/>
        </w:rPr>
        <w:t>一つの事実を法則だと言いきるだけの勇気</w:t>
      </w:r>
      <w:r>
        <w:rPr>
          <w:rFonts w:ascii="Century" w:eastAsia="游ゴシック" w:hAnsi="Century"/>
          <w:b/>
          <w:bCs/>
          <w:color w:val="FA0000"/>
          <w:highlight w:val="yellow"/>
        </w:rPr>
        <w:t>Courage</w:t>
      </w:r>
      <w:r w:rsidRPr="0017659D">
        <w:rPr>
          <w:rFonts w:ascii="HGS明朝E" w:eastAsia="HGS明朝E" w:hAnsi="HGS明朝E" w:cs="ＭＳ Ｐゴシック" w:hint="eastAsia"/>
          <w:b/>
          <w:bCs/>
          <w:color w:val="FA0000"/>
          <w:kern w:val="0"/>
          <w:sz w:val="24"/>
          <w:szCs w:val="24"/>
          <w:highlight w:val="yellow"/>
        </w:rPr>
        <w:t>を持つこと</w:t>
      </w:r>
      <w:r w:rsidRPr="0017659D">
        <w:rPr>
          <w:rFonts w:ascii="HGS明朝E" w:eastAsia="HGS明朝E" w:hAnsi="HGS明朝E" w:cs="ＭＳ Ｐゴシック" w:hint="eastAsia"/>
          <w:b/>
          <w:bCs/>
          <w:color w:val="FA0000"/>
          <w:kern w:val="0"/>
          <w:sz w:val="24"/>
          <w:szCs w:val="24"/>
        </w:rPr>
        <w:t>だね</w:t>
      </w:r>
      <w:r w:rsidRPr="0017659D">
        <w:rPr>
          <w:rFonts w:ascii="HGS明朝E" w:eastAsia="HGS明朝E" w:hAnsi="HGS明朝E" w:cs="ＭＳ Ｐゴシック" w:hint="eastAsia"/>
          <w:kern w:val="0"/>
          <w:sz w:val="24"/>
          <w:szCs w:val="24"/>
        </w:rPr>
        <w:t>。（山下肇訳）</w:t>
      </w:r>
    </w:p>
    <w:p w14:paraId="298FD9A0" w14:textId="69174276" w:rsidR="0017659D" w:rsidRPr="0017659D" w:rsidRDefault="0017659D" w:rsidP="0017659D">
      <w:pPr>
        <w:widowControl/>
        <w:ind w:leftChars="200" w:left="420" w:firstLineChars="100" w:firstLine="240"/>
        <w:jc w:val="left"/>
        <w:rPr>
          <w:rFonts w:ascii="游ゴシック" w:eastAsia="游ゴシック" w:hAnsi="游ゴシック" w:cs="ＭＳ Ｐゴシック"/>
          <w:kern w:val="0"/>
          <w:sz w:val="24"/>
          <w:szCs w:val="24"/>
        </w:rPr>
      </w:pPr>
      <w:r w:rsidRPr="0017659D">
        <w:rPr>
          <w:rFonts w:ascii="HGS明朝E" w:eastAsia="HGS明朝E" w:hAnsi="HGS明朝E" w:cs="ＭＳ Ｐゴシック" w:hint="eastAsia"/>
          <w:kern w:val="0"/>
          <w:sz w:val="24"/>
          <w:szCs w:val="24"/>
        </w:rPr>
        <w:lastRenderedPageBreak/>
        <w:t>彼の旋回的傾向の発見は、きわめて重大なものだ。なお彼に望むことがあるとすれば、</w:t>
      </w:r>
      <w:r w:rsidRPr="0017659D">
        <w:rPr>
          <w:rFonts w:ascii="HGS明朝E" w:eastAsia="HGS明朝E" w:hAnsi="HGS明朝E" w:cs="ＭＳ Ｐゴシック" w:hint="eastAsia"/>
          <w:color w:val="FA0000"/>
          <w:kern w:val="0"/>
          <w:sz w:val="24"/>
          <w:szCs w:val="24"/>
          <w:highlight w:val="yellow"/>
        </w:rPr>
        <w:t>彼が</w:t>
      </w:r>
      <w:r w:rsidRPr="0017659D">
        <w:rPr>
          <w:rFonts w:ascii="HGS明朝E" w:eastAsia="HGS明朝E" w:hAnsi="HGS明朝E" w:cs="ＭＳ Ｐゴシック" w:hint="eastAsia"/>
          <w:b/>
          <w:bCs/>
          <w:color w:val="FA0000"/>
          <w:kern w:val="0"/>
          <w:sz w:val="24"/>
          <w:szCs w:val="24"/>
          <w:highlight w:val="yellow"/>
        </w:rPr>
        <w:t>発見した根本現象を断固として主張し</w:t>
      </w:r>
      <w:r w:rsidRPr="0017659D">
        <w:rPr>
          <w:rFonts w:ascii="HGS明朝E" w:eastAsia="HGS明朝E" w:hAnsi="HGS明朝E" w:cs="ＭＳ Ｐゴシック" w:hint="eastAsia"/>
          <w:b/>
          <w:bCs/>
          <w:color w:val="FA0000"/>
          <w:kern w:val="0"/>
          <w:sz w:val="24"/>
          <w:szCs w:val="24"/>
        </w:rPr>
        <w:t>、あまりくどくどと証明したりしないで、</w:t>
      </w:r>
      <w:r w:rsidRPr="0017659D">
        <w:rPr>
          <w:rFonts w:ascii="HGS明朝E" w:eastAsia="HGS明朝E" w:hAnsi="HGS明朝E" w:cs="ＭＳ Ｐゴシック" w:hint="eastAsia"/>
          <w:b/>
          <w:bCs/>
          <w:color w:val="FA0000"/>
          <w:kern w:val="0"/>
          <w:sz w:val="24"/>
          <w:szCs w:val="24"/>
          <w:highlight w:val="yellow"/>
        </w:rPr>
        <w:t>事実を法則として述べるだけの勇気を持つこと</w:t>
      </w:r>
      <w:r w:rsidRPr="0017659D">
        <w:rPr>
          <w:rFonts w:ascii="HGS明朝E" w:eastAsia="HGS明朝E" w:hAnsi="HGS明朝E" w:cs="ＭＳ Ｐゴシック" w:hint="eastAsia"/>
          <w:kern w:val="0"/>
          <w:sz w:val="24"/>
          <w:szCs w:val="24"/>
        </w:rPr>
        <w:t>だ。（</w:t>
      </w:r>
      <w:r w:rsidRPr="0017659D">
        <w:rPr>
          <w:rFonts w:ascii="Century" w:eastAsia="游ゴシック" w:hAnsi="Century" w:cs="ＭＳ Ｐゴシック"/>
          <w:kern w:val="0"/>
          <w:sz w:val="24"/>
          <w:szCs w:val="24"/>
        </w:rPr>
        <w:t>kindle</w:t>
      </w:r>
      <w:r w:rsidRPr="0017659D">
        <w:rPr>
          <w:rFonts w:ascii="HGS明朝E" w:eastAsia="HGS明朝E" w:hAnsi="HGS明朝E" w:cs="ＭＳ Ｐゴシック" w:hint="eastAsia"/>
          <w:kern w:val="0"/>
          <w:sz w:val="24"/>
          <w:szCs w:val="24"/>
        </w:rPr>
        <w:t>、亀尾・上妻訳）</w:t>
      </w:r>
    </w:p>
    <w:p w14:paraId="288F3EB1" w14:textId="51146B30" w:rsidR="0017659D" w:rsidRDefault="0017659D" w:rsidP="00725FD1">
      <w:pPr>
        <w:pStyle w:val="Web"/>
        <w:spacing w:before="0" w:beforeAutospacing="0" w:after="0" w:afterAutospacing="0"/>
        <w:rPr>
          <w:rFonts w:ascii="HGS明朝E" w:eastAsia="HGS明朝E" w:hAnsi="HGS明朝E"/>
        </w:rPr>
      </w:pPr>
    </w:p>
    <w:p w14:paraId="040F8845" w14:textId="1722913C" w:rsidR="0017659D" w:rsidRDefault="0017659D" w:rsidP="0017659D">
      <w:pPr>
        <w:pStyle w:val="Web"/>
        <w:spacing w:before="0" w:beforeAutospacing="0" w:after="0" w:afterAutospacing="0"/>
        <w:rPr>
          <w:rFonts w:ascii="HGS明朝E" w:eastAsia="HGS明朝E" w:hAnsi="HGS明朝E"/>
        </w:rPr>
      </w:pPr>
      <w:r>
        <w:rPr>
          <w:rFonts w:ascii="HGS明朝E" w:eastAsia="HGS明朝E" w:hAnsi="HGS明朝E" w:hint="eastAsia"/>
        </w:rPr>
        <w:t>・</w:t>
      </w:r>
      <w:r w:rsidRPr="0017659D">
        <w:rPr>
          <w:rFonts w:ascii="Century" w:eastAsia="游ゴシック" w:hAnsi="Century"/>
        </w:rPr>
        <w:t>1829</w:t>
      </w:r>
      <w:r w:rsidRPr="0017659D">
        <w:rPr>
          <w:rFonts w:ascii="HGS明朝E" w:eastAsia="HGS明朝E" w:hAnsi="HGS明朝E" w:hint="eastAsia"/>
        </w:rPr>
        <w:t>年</w:t>
      </w:r>
      <w:r w:rsidRPr="0017659D">
        <w:rPr>
          <w:rFonts w:ascii="Century" w:eastAsia="游ゴシック" w:hAnsi="Century"/>
        </w:rPr>
        <w:t>2</w:t>
      </w:r>
      <w:r w:rsidRPr="0017659D">
        <w:rPr>
          <w:rFonts w:ascii="HGS明朝E" w:eastAsia="HGS明朝E" w:hAnsi="HGS明朝E" w:hint="eastAsia"/>
        </w:rPr>
        <w:t>月</w:t>
      </w:r>
      <w:r w:rsidRPr="0017659D">
        <w:rPr>
          <w:rFonts w:ascii="Century" w:eastAsia="游ゴシック" w:hAnsi="Century"/>
        </w:rPr>
        <w:t>13</w:t>
      </w:r>
      <w:r w:rsidRPr="0017659D">
        <w:rPr>
          <w:rFonts w:ascii="HGS明朝E" w:eastAsia="HGS明朝E" w:hAnsi="HGS明朝E" w:hint="eastAsia"/>
        </w:rPr>
        <w:t>日</w:t>
      </w:r>
      <w:r>
        <w:rPr>
          <w:rFonts w:ascii="HGS明朝E" w:eastAsia="HGS明朝E" w:hAnsi="HGS明朝E" w:hint="eastAsia"/>
        </w:rPr>
        <w:t>（中）</w:t>
      </w:r>
    </w:p>
    <w:p w14:paraId="434239F0" w14:textId="77777777" w:rsidR="00BD4AA0" w:rsidRPr="00BD4AA0" w:rsidRDefault="00BD4AA0" w:rsidP="00BD4AA0">
      <w:pPr>
        <w:widowControl/>
        <w:ind w:firstLineChars="100" w:firstLine="240"/>
        <w:jc w:val="left"/>
        <w:rPr>
          <w:rFonts w:ascii="游ゴシック" w:eastAsia="游ゴシック" w:hAnsi="游ゴシック" w:cs="ＭＳ Ｐゴシック"/>
          <w:kern w:val="0"/>
          <w:sz w:val="24"/>
          <w:szCs w:val="24"/>
        </w:rPr>
      </w:pPr>
      <w:r w:rsidRPr="00BD4AA0">
        <w:rPr>
          <w:rFonts w:ascii="HGS明朝E" w:eastAsia="HGS明朝E" w:hAnsi="HGS明朝E" w:cs="ＭＳ Ｐゴシック" w:hint="eastAsia"/>
          <w:kern w:val="0"/>
          <w:sz w:val="24"/>
          <w:szCs w:val="24"/>
        </w:rPr>
        <w:t>神性</w:t>
      </w:r>
      <w:r w:rsidRPr="00BD4AA0">
        <w:rPr>
          <w:rFonts w:ascii="Century" w:eastAsia="游ゴシック" w:hAnsi="Century" w:cs="ＭＳ Ｐゴシック"/>
          <w:kern w:val="0"/>
          <w:sz w:val="24"/>
          <w:szCs w:val="24"/>
        </w:rPr>
        <w:t>Gottheit</w:t>
      </w:r>
      <w:r w:rsidRPr="00BD4AA0">
        <w:rPr>
          <w:rFonts w:ascii="HGS明朝E" w:eastAsia="HGS明朝E" w:hAnsi="HGS明朝E" w:cs="ＭＳ Ｐゴシック" w:hint="eastAsia"/>
          <w:kern w:val="0"/>
          <w:sz w:val="24"/>
          <w:szCs w:val="24"/>
        </w:rPr>
        <w:t>は根源現象の中に物理的あるいは論理的に現れる。</w:t>
      </w:r>
    </w:p>
    <w:p w14:paraId="5EB58606" w14:textId="77777777" w:rsidR="00BD4AA0" w:rsidRPr="00BD4AA0" w:rsidRDefault="00BD4AA0" w:rsidP="00BD4AA0">
      <w:pPr>
        <w:widowControl/>
        <w:jc w:val="left"/>
        <w:rPr>
          <w:rFonts w:ascii="HGS明朝E" w:eastAsia="HGS明朝E" w:hAnsi="HGS明朝E" w:cs="ＭＳ Ｐゴシック"/>
          <w:kern w:val="0"/>
          <w:sz w:val="24"/>
          <w:szCs w:val="24"/>
        </w:rPr>
      </w:pPr>
      <w:r w:rsidRPr="00BD4AA0">
        <w:rPr>
          <w:rFonts w:ascii="HGS明朝E" w:eastAsia="HGS明朝E" w:hAnsi="HGS明朝E" w:cs="ＭＳ Ｐゴシック" w:hint="eastAsia"/>
          <w:kern w:val="0"/>
          <w:sz w:val="24"/>
          <w:szCs w:val="24"/>
        </w:rPr>
        <w:t xml:space="preserve">　神性は根源現象の背後に潜み、根源現象は神性から流れ出る。</w:t>
      </w:r>
    </w:p>
    <w:p w14:paraId="74E38C36" w14:textId="77777777" w:rsidR="00BD4AA0" w:rsidRPr="00BD4AA0" w:rsidRDefault="00BD4AA0" w:rsidP="00BD4AA0">
      <w:pPr>
        <w:widowControl/>
        <w:jc w:val="left"/>
        <w:rPr>
          <w:rFonts w:ascii="游ゴシック" w:eastAsia="游ゴシック" w:hAnsi="游ゴシック" w:cs="ＭＳ Ｐゴシック"/>
          <w:kern w:val="0"/>
          <w:sz w:val="24"/>
          <w:szCs w:val="24"/>
        </w:rPr>
      </w:pPr>
      <w:r w:rsidRPr="00BD4AA0">
        <w:rPr>
          <w:rFonts w:ascii="HGS明朝E" w:eastAsia="HGS明朝E" w:hAnsi="HGS明朝E" w:cs="ＭＳ Ｐゴシック" w:hint="eastAsia"/>
          <w:kern w:val="0"/>
          <w:sz w:val="24"/>
          <w:szCs w:val="24"/>
        </w:rPr>
        <w:t xml:space="preserve">　</w:t>
      </w:r>
      <w:r w:rsidRPr="00BD4AA0">
        <w:rPr>
          <w:rFonts w:ascii="HGS明朝E" w:eastAsia="HGS明朝E" w:hAnsi="HGS明朝E" w:cs="ＭＳ Ｐゴシック" w:hint="eastAsia"/>
          <w:b/>
          <w:bCs/>
          <w:color w:val="FA0000"/>
          <w:kern w:val="0"/>
          <w:sz w:val="24"/>
          <w:szCs w:val="24"/>
        </w:rPr>
        <w:t>神性は生けるものの中に働いているが、死せるものの中にはない。生成し変化するものの中にあり、完成した凝固したものの中にはない</w:t>
      </w:r>
      <w:r w:rsidRPr="00BD4AA0">
        <w:rPr>
          <w:rFonts w:ascii="HGS明朝E" w:eastAsia="HGS明朝E" w:hAnsi="HGS明朝E" w:cs="ＭＳ Ｐゴシック" w:hint="eastAsia"/>
          <w:kern w:val="0"/>
          <w:sz w:val="24"/>
          <w:szCs w:val="24"/>
        </w:rPr>
        <w:t>。それ故理性は、神々しいものに達するために、成長するもの生きている者を対象として、悟性は彼が利用しうる完成したもの凝固したものを対象としなければならない。（</w:t>
      </w:r>
      <w:r w:rsidRPr="00BD4AA0">
        <w:rPr>
          <w:rFonts w:ascii="Century" w:eastAsia="游ゴシック" w:hAnsi="Century" w:cs="ＭＳ Ｐゴシック"/>
          <w:kern w:val="0"/>
          <w:sz w:val="24"/>
          <w:szCs w:val="24"/>
        </w:rPr>
        <w:t>Kindle</w:t>
      </w:r>
      <w:r w:rsidRPr="00BD4AA0">
        <w:rPr>
          <w:rFonts w:ascii="HGS明朝E" w:eastAsia="HGS明朝E" w:hAnsi="HGS明朝E" w:cs="ＭＳ Ｐゴシック" w:hint="eastAsia"/>
          <w:kern w:val="0"/>
          <w:sz w:val="24"/>
          <w:szCs w:val="24"/>
        </w:rPr>
        <w:t>亀尾・上妻訳）</w:t>
      </w:r>
    </w:p>
    <w:p w14:paraId="5886F35E" w14:textId="77777777" w:rsidR="00BD4AA0" w:rsidRPr="00BD4AA0" w:rsidRDefault="00BD4AA0" w:rsidP="00BD4AA0">
      <w:pPr>
        <w:widowControl/>
        <w:ind w:leftChars="200" w:left="420"/>
        <w:jc w:val="left"/>
        <w:rPr>
          <w:rFonts w:ascii="HGS明朝E" w:eastAsia="HGS明朝E" w:hAnsi="HGS明朝E" w:cs="ＭＳ Ｐゴシック"/>
          <w:kern w:val="0"/>
          <w:sz w:val="24"/>
          <w:szCs w:val="24"/>
        </w:rPr>
      </w:pPr>
      <w:r w:rsidRPr="00BD4AA0">
        <w:rPr>
          <w:rFonts w:ascii="HGS明朝E" w:eastAsia="HGS明朝E" w:hAnsi="HGS明朝E" w:cs="ＭＳ Ｐゴシック" w:hint="eastAsia"/>
          <w:kern w:val="0"/>
          <w:sz w:val="24"/>
          <w:szCs w:val="24"/>
        </w:rPr>
        <w:t xml:space="preserve">　訳者注：書簡でゲーテは「根源現象とは、その内部に多種多様なものが見られる根本現象である。人間が宇宙に触れるあらゆる感覚は困難であっても</w:t>
      </w:r>
      <w:r w:rsidRPr="00BD4AA0">
        <w:rPr>
          <w:rFonts w:ascii="HGS明朝E" w:eastAsia="HGS明朝E" w:hAnsi="HGS明朝E" w:cs="ＭＳ Ｐゴシック" w:hint="eastAsia"/>
          <w:b/>
          <w:bCs/>
          <w:color w:val="FA0000"/>
          <w:kern w:val="0"/>
          <w:sz w:val="24"/>
          <w:szCs w:val="24"/>
        </w:rPr>
        <w:t>天職を果たそうとすれば共に作用するはずのものだ</w:t>
      </w:r>
      <w:r w:rsidRPr="00BD4AA0">
        <w:rPr>
          <w:rFonts w:ascii="HGS明朝E" w:eastAsia="HGS明朝E" w:hAnsi="HGS明朝E" w:cs="ＭＳ Ｐゴシック" w:hint="eastAsia"/>
          <w:kern w:val="0"/>
          <w:sz w:val="24"/>
          <w:szCs w:val="24"/>
        </w:rPr>
        <w:t>。」と書いている。</w:t>
      </w:r>
    </w:p>
    <w:p w14:paraId="1760E722" w14:textId="281A50AB" w:rsidR="0017659D" w:rsidRPr="0017659D" w:rsidRDefault="0017659D" w:rsidP="00725FD1">
      <w:pPr>
        <w:pStyle w:val="Web"/>
        <w:spacing w:before="0" w:beforeAutospacing="0" w:after="0" w:afterAutospacing="0"/>
        <w:rPr>
          <w:rFonts w:ascii="HGS明朝E" w:eastAsia="HGS明朝E" w:hAnsi="HGS明朝E"/>
        </w:rPr>
      </w:pPr>
    </w:p>
    <w:p w14:paraId="4A39F030" w14:textId="77777777" w:rsidR="0017659D" w:rsidRDefault="0017659D" w:rsidP="00725FD1">
      <w:pPr>
        <w:pStyle w:val="Web"/>
        <w:spacing w:before="0" w:beforeAutospacing="0" w:after="0" w:afterAutospacing="0"/>
        <w:rPr>
          <w:rFonts w:ascii="HGS明朝E" w:eastAsia="HGS明朝E" w:hAnsi="HGS明朝E"/>
        </w:rPr>
      </w:pPr>
    </w:p>
    <w:p w14:paraId="3D1FFBAA" w14:textId="0DD42167" w:rsidR="0090688E" w:rsidRDefault="00725FD1" w:rsidP="00725FD1">
      <w:pPr>
        <w:pStyle w:val="Web"/>
        <w:spacing w:before="0" w:beforeAutospacing="0" w:after="0" w:afterAutospacing="0"/>
        <w:rPr>
          <w:rFonts w:ascii="HGS明朝E" w:eastAsia="HGS明朝E" w:hAnsi="HGS明朝E"/>
        </w:rPr>
      </w:pPr>
      <w:r w:rsidRPr="004F1C04">
        <w:rPr>
          <w:rFonts w:ascii="HGS明朝E" w:eastAsia="HGS明朝E" w:hAnsi="HGS明朝E" w:hint="eastAsia"/>
        </w:rPr>
        <w:t>◎ゲーテ『ウィルヘルム・マイス</w:t>
      </w:r>
      <w:r w:rsidR="005A7A3E">
        <w:rPr>
          <w:rFonts w:ascii="HGS明朝E" w:eastAsia="HGS明朝E" w:hAnsi="HGS明朝E" w:hint="eastAsia"/>
        </w:rPr>
        <w:t>ター</w:t>
      </w:r>
      <w:r w:rsidRPr="004F1C04">
        <w:rPr>
          <w:rFonts w:ascii="HGS明朝E" w:eastAsia="HGS明朝E" w:hAnsi="HGS明朝E" w:hint="eastAsia"/>
        </w:rPr>
        <w:t>の遍歴時代』３巻18章</w:t>
      </w:r>
      <w:r w:rsidR="00271AB0">
        <w:rPr>
          <w:rFonts w:ascii="HGS明朝E" w:eastAsia="HGS明朝E" w:hAnsi="HGS明朝E" w:hint="eastAsia"/>
        </w:rPr>
        <w:t>「マカーリエの文庫から」</w:t>
      </w:r>
    </w:p>
    <w:p w14:paraId="5080299F" w14:textId="0E125BD8" w:rsidR="003E662E" w:rsidRDefault="003E662E" w:rsidP="00095D3B">
      <w:pPr>
        <w:pStyle w:val="Web"/>
        <w:spacing w:before="0" w:beforeAutospacing="0" w:after="0" w:afterAutospacing="0"/>
        <w:ind w:firstLineChars="100" w:firstLine="240"/>
        <w:rPr>
          <w:rFonts w:ascii="HGS明朝E" w:eastAsia="HGS明朝E" w:hAnsi="HGS明朝E"/>
        </w:rPr>
      </w:pPr>
      <w:r>
        <w:rPr>
          <w:rFonts w:ascii="HGS明朝E" w:eastAsia="HGS明朝E" w:hAnsi="HGS明朝E" w:hint="eastAsia"/>
        </w:rPr>
        <w:t>芸術は目で見たものをそのまま模倣するのではなく、自然がそれによって成り立ち、それに従って自らを律するあの理念</w:t>
      </w:r>
      <w:r w:rsidR="00BD4AA0">
        <w:rPr>
          <w:rFonts w:ascii="HGS明朝E" w:eastAsia="HGS明朝E" w:hAnsi="HGS明朝E" w:hint="eastAsia"/>
        </w:rPr>
        <w:t>［ロゴス、レゾン］</w:t>
      </w:r>
      <w:r>
        <w:rPr>
          <w:rFonts w:ascii="HGS明朝E" w:eastAsia="HGS明朝E" w:hAnsi="HGS明朝E" w:hint="eastAsia"/>
        </w:rPr>
        <w:t>に立ち返るのだと。</w:t>
      </w:r>
      <w:r w:rsidRPr="00095D3B">
        <w:rPr>
          <w:rFonts w:ascii="HGS明朝E" w:eastAsia="HGS明朝E" w:hAnsi="HGS明朝E" w:hint="eastAsia"/>
          <w:sz w:val="18"/>
          <w:szCs w:val="18"/>
        </w:rPr>
        <w:t>（岩波文庫、山崎章甫訳）</w:t>
      </w:r>
    </w:p>
    <w:p w14:paraId="3C2B4936" w14:textId="77777777" w:rsidR="0033755F" w:rsidRPr="00095D3B" w:rsidRDefault="0033755F" w:rsidP="0033755F">
      <w:pPr>
        <w:pStyle w:val="Web"/>
        <w:spacing w:before="0" w:beforeAutospacing="0" w:after="0" w:afterAutospacing="0" w:line="80" w:lineRule="exact"/>
        <w:rPr>
          <w:rFonts w:ascii="Century" w:eastAsia="游ゴシック" w:hAnsi="Century"/>
        </w:rPr>
      </w:pPr>
    </w:p>
    <w:p w14:paraId="5D5336B0" w14:textId="00CC8F61" w:rsidR="003E662E" w:rsidRDefault="003E662E" w:rsidP="00725FD1">
      <w:pPr>
        <w:pStyle w:val="Web"/>
        <w:spacing w:before="0" w:beforeAutospacing="0" w:after="0" w:afterAutospacing="0"/>
        <w:ind w:firstLineChars="100" w:firstLine="240"/>
        <w:rPr>
          <w:rFonts w:ascii="HGS明朝E" w:eastAsia="HGS明朝E" w:hAnsi="HGS明朝E"/>
        </w:rPr>
      </w:pPr>
      <w:r>
        <w:rPr>
          <w:rFonts w:ascii="HGS明朝E" w:eastAsia="HGS明朝E" w:hAnsi="HGS明朝E" w:hint="eastAsia"/>
        </w:rPr>
        <w:t>さらにもろもろの芸術は多くのものを自己自身のうちから生み出し、他面、美を自己のうちにもっているがゆえに、完全さに欠けている場合にはそれを補う。</w:t>
      </w:r>
      <w:r w:rsidR="00095D3B" w:rsidRPr="00095D3B">
        <w:rPr>
          <w:rFonts w:ascii="HGS明朝E" w:eastAsia="HGS明朝E" w:hAnsi="HGS明朝E" w:hint="eastAsia"/>
          <w:sz w:val="18"/>
          <w:szCs w:val="18"/>
        </w:rPr>
        <w:t>（山崎章甫訳）</w:t>
      </w:r>
    </w:p>
    <w:p w14:paraId="74CC68CA" w14:textId="77777777" w:rsidR="0033755F" w:rsidRPr="00095D3B" w:rsidRDefault="0033755F" w:rsidP="0033755F">
      <w:pPr>
        <w:pStyle w:val="Web"/>
        <w:spacing w:before="0" w:beforeAutospacing="0" w:after="0" w:afterAutospacing="0" w:line="80" w:lineRule="exact"/>
        <w:rPr>
          <w:rFonts w:ascii="Century" w:eastAsia="游ゴシック" w:hAnsi="Century"/>
        </w:rPr>
      </w:pPr>
      <w:bookmarkStart w:id="0" w:name="_Hlk99292690"/>
    </w:p>
    <w:bookmarkEnd w:id="0"/>
    <w:p w14:paraId="7B7A8965" w14:textId="2F1741E3" w:rsidR="00095D3B" w:rsidRDefault="00095D3B" w:rsidP="00095D3B">
      <w:pPr>
        <w:pStyle w:val="Web"/>
        <w:spacing w:before="0" w:beforeAutospacing="0" w:after="0" w:afterAutospacing="0"/>
        <w:rPr>
          <w:rFonts w:ascii="HGS明朝E" w:eastAsia="HGS明朝E" w:hAnsi="HGS明朝E"/>
          <w:sz w:val="18"/>
          <w:szCs w:val="18"/>
        </w:rPr>
      </w:pPr>
      <w:r>
        <w:rPr>
          <w:rFonts w:ascii="HGS明朝E" w:eastAsia="HGS明朝E" w:hAnsi="HGS明朝E" w:hint="eastAsia"/>
        </w:rPr>
        <w:t xml:space="preserve">　こうしてフェイディアスは、感覚的に見たものは何も模倣しなかったけれども、ゼウスが私たちの目の前に現れたならばそう見えるであろうような像を感覚でとらえて神の像を作った。</w:t>
      </w:r>
    </w:p>
    <w:p w14:paraId="00EEA014" w14:textId="77777777" w:rsidR="0033755F" w:rsidRPr="00095D3B" w:rsidRDefault="0033755F" w:rsidP="0033755F">
      <w:pPr>
        <w:pStyle w:val="Web"/>
        <w:spacing w:before="0" w:beforeAutospacing="0" w:after="0" w:afterAutospacing="0" w:line="80" w:lineRule="exact"/>
        <w:rPr>
          <w:rFonts w:ascii="Century" w:eastAsia="游ゴシック" w:hAnsi="Century"/>
        </w:rPr>
      </w:pPr>
      <w:bookmarkStart w:id="1" w:name="_Hlk99292742"/>
    </w:p>
    <w:p w14:paraId="0EF40352" w14:textId="77777777" w:rsidR="00BD4AA0" w:rsidRDefault="00BD4AA0" w:rsidP="00095D3B">
      <w:pPr>
        <w:pStyle w:val="Web"/>
        <w:spacing w:before="0" w:beforeAutospacing="0" w:after="0" w:afterAutospacing="0"/>
        <w:rPr>
          <w:rFonts w:ascii="HGS明朝E" w:eastAsia="HGS明朝E" w:hAnsi="HGS明朝E"/>
        </w:rPr>
      </w:pPr>
    </w:p>
    <w:bookmarkEnd w:id="1"/>
    <w:p w14:paraId="483BB53F" w14:textId="77777777" w:rsidR="00BD4AA0" w:rsidRDefault="005F33A5" w:rsidP="005F33A5">
      <w:pPr>
        <w:widowControl/>
        <w:ind w:firstLineChars="100" w:firstLine="241"/>
        <w:jc w:val="left"/>
        <w:rPr>
          <w:rFonts w:ascii="HGS明朝E" w:eastAsia="HGS明朝E" w:hAnsi="HGS明朝E" w:cs="ＭＳ Ｐゴシック"/>
          <w:kern w:val="0"/>
          <w:sz w:val="24"/>
          <w:szCs w:val="24"/>
          <w:shd w:val="clear" w:color="auto" w:fill="FFFFFF"/>
        </w:rPr>
      </w:pPr>
      <w:r w:rsidRPr="005F33A5">
        <w:rPr>
          <w:rFonts w:ascii="HGS明朝E" w:eastAsia="HGS明朝E" w:hAnsi="HGS明朝E" w:cs="ＭＳ Ｐゴシック" w:hint="eastAsia"/>
          <w:b/>
          <w:bCs/>
          <w:color w:val="FF0000"/>
          <w:kern w:val="0"/>
          <w:sz w:val="24"/>
          <w:szCs w:val="24"/>
          <w:shd w:val="clear" w:color="auto" w:fill="FFFFFF"/>
        </w:rPr>
        <w:t>古代と向かい合い、それによって</w:t>
      </w:r>
      <w:r w:rsidRPr="005F33A5">
        <w:rPr>
          <w:rFonts w:ascii="HGS明朝E" w:eastAsia="HGS明朝E" w:hAnsi="HGS明朝E" w:cs="ＭＳ Ｐゴシック" w:hint="eastAsia"/>
          <w:b/>
          <w:bCs/>
          <w:color w:val="FF0000"/>
          <w:kern w:val="0"/>
          <w:sz w:val="24"/>
          <w:szCs w:val="24"/>
          <w:highlight w:val="yellow"/>
          <w:u w:val="single"/>
          <w:shd w:val="clear" w:color="auto" w:fill="FFFFFF"/>
        </w:rPr>
        <w:t>自己形成をするという意図を持って古代を真剣に見つめるなら</w:t>
      </w:r>
      <w:r w:rsidRPr="005F33A5">
        <w:rPr>
          <w:rFonts w:ascii="HGS明朝E" w:eastAsia="HGS明朝E" w:hAnsi="HGS明朝E" w:cs="ＭＳ Ｐゴシック" w:hint="eastAsia"/>
          <w:b/>
          <w:bCs/>
          <w:color w:val="FF0000"/>
          <w:kern w:val="0"/>
          <w:sz w:val="24"/>
          <w:szCs w:val="24"/>
          <w:shd w:val="clear" w:color="auto" w:fill="FFFFFF"/>
        </w:rPr>
        <w:t>ば、われわれは、</w:t>
      </w:r>
      <w:r w:rsidRPr="005F33A5">
        <w:rPr>
          <w:rFonts w:ascii="HGS明朝E" w:eastAsia="HGS明朝E" w:hAnsi="HGS明朝E" w:cs="ＭＳ Ｐゴシック" w:hint="eastAsia"/>
          <w:b/>
          <w:bCs/>
          <w:color w:val="FF0000"/>
          <w:kern w:val="0"/>
          <w:sz w:val="24"/>
          <w:szCs w:val="24"/>
          <w:highlight w:val="yellow"/>
          <w:u w:val="single"/>
        </w:rPr>
        <w:t>はじめてほんとうの人間になる</w:t>
      </w:r>
      <w:r w:rsidRPr="005F33A5">
        <w:rPr>
          <w:rFonts w:ascii="HGS明朝E" w:eastAsia="HGS明朝E" w:hAnsi="HGS明朝E" w:cs="ＭＳ Ｐゴシック" w:hint="eastAsia"/>
          <w:b/>
          <w:bCs/>
          <w:color w:val="FF0000"/>
          <w:kern w:val="0"/>
          <w:sz w:val="24"/>
          <w:szCs w:val="24"/>
          <w:u w:val="single"/>
          <w:shd w:val="clear" w:color="auto" w:fill="FFFFFF"/>
        </w:rPr>
        <w:t>、という感覚を味わう</w:t>
      </w:r>
      <w:r w:rsidRPr="00271AB0">
        <w:rPr>
          <w:rFonts w:ascii="HGS明朝E" w:eastAsia="HGS明朝E" w:hAnsi="HGS明朝E" w:cs="ＭＳ Ｐゴシック" w:hint="eastAsia"/>
          <w:kern w:val="0"/>
          <w:sz w:val="24"/>
          <w:szCs w:val="24"/>
          <w:shd w:val="clear" w:color="auto" w:fill="FFFFFF"/>
        </w:rPr>
        <w:t>。</w:t>
      </w:r>
    </w:p>
    <w:p w14:paraId="7D134C60" w14:textId="42300BA6" w:rsidR="005F33A5" w:rsidRDefault="005F33A5" w:rsidP="00BD4AA0">
      <w:pPr>
        <w:widowControl/>
        <w:ind w:leftChars="200" w:left="420" w:firstLineChars="100" w:firstLine="210"/>
        <w:jc w:val="left"/>
        <w:rPr>
          <w:rFonts w:ascii="HGS明朝E" w:eastAsia="HGS明朝E" w:hAnsi="HGS明朝E"/>
          <w:b/>
          <w:bCs/>
        </w:rPr>
      </w:pPr>
      <w:r w:rsidRPr="005F19D8">
        <w:rPr>
          <w:rFonts w:ascii="HGS明朝E" w:eastAsia="HGS明朝E" w:hAnsi="HGS明朝E" w:cs="ＭＳ Ｐゴシック" w:hint="eastAsia"/>
          <w:kern w:val="0"/>
          <w:szCs w:val="21"/>
          <w:shd w:val="clear" w:color="auto" w:fill="FFFFFF"/>
        </w:rPr>
        <w:t>（別訳）</w:t>
      </w:r>
      <w:r w:rsidRPr="005F33A5">
        <w:rPr>
          <w:rFonts w:ascii="HGS明朝E" w:eastAsia="HGS明朝E" w:hAnsi="HGS明朝E"/>
          <w:b/>
          <w:bCs/>
          <w:color w:val="FF0000"/>
        </w:rPr>
        <w:t>自己を形成するという意図をもって古代と真剣に向きあうとき、われわれは</w:t>
      </w:r>
      <w:r w:rsidRPr="005F33A5">
        <w:rPr>
          <w:rFonts w:ascii="HGS明朝E" w:eastAsia="HGS明朝E" w:hAnsi="HGS明朝E"/>
          <w:b/>
          <w:bCs/>
          <w:color w:val="FF0000"/>
          <w:highlight w:val="yellow"/>
          <w:u w:val="single"/>
        </w:rPr>
        <w:t>初めて本当に人間になる</w:t>
      </w:r>
      <w:r w:rsidRPr="005F33A5">
        <w:rPr>
          <w:rFonts w:ascii="HGS明朝E" w:eastAsia="HGS明朝E" w:hAnsi="HGS明朝E"/>
          <w:b/>
          <w:bCs/>
          <w:color w:val="FF0000"/>
        </w:rPr>
        <w:t>という感じを得られる</w:t>
      </w:r>
      <w:r>
        <w:rPr>
          <w:rFonts w:ascii="HGS明朝E" w:eastAsia="HGS明朝E" w:hAnsi="HGS明朝E" w:hint="eastAsia"/>
          <w:b/>
          <w:bCs/>
        </w:rPr>
        <w:t>。</w:t>
      </w:r>
    </w:p>
    <w:p w14:paraId="3AE76153" w14:textId="77777777" w:rsidR="005F33A5" w:rsidRPr="00095D3B" w:rsidRDefault="005F33A5" w:rsidP="00BD4AA0">
      <w:pPr>
        <w:pStyle w:val="Web"/>
        <w:spacing w:before="0" w:beforeAutospacing="0" w:after="0" w:afterAutospacing="0" w:line="80" w:lineRule="exact"/>
        <w:ind w:leftChars="200" w:left="420"/>
        <w:rPr>
          <w:rFonts w:ascii="Century" w:eastAsia="游ゴシック" w:hAnsi="Century"/>
        </w:rPr>
      </w:pPr>
    </w:p>
    <w:p w14:paraId="054E5175" w14:textId="21CC8076" w:rsidR="00AC5FDA" w:rsidRPr="00AC5FDA" w:rsidRDefault="00AC5FDA" w:rsidP="00BD4AA0">
      <w:pPr>
        <w:widowControl/>
        <w:ind w:leftChars="200" w:left="420" w:firstLineChars="100" w:firstLine="240"/>
        <w:jc w:val="left"/>
        <w:rPr>
          <w:rFonts w:ascii="HGS明朝E" w:eastAsia="HGS明朝E" w:hAnsi="HGS明朝E" w:cs="ＭＳ Ｐゴシック"/>
          <w:kern w:val="0"/>
          <w:sz w:val="24"/>
          <w:szCs w:val="24"/>
          <w:shd w:val="clear" w:color="auto" w:fill="FFFFFF"/>
        </w:rPr>
      </w:pPr>
      <w:bookmarkStart w:id="2" w:name="_Hlk99293011"/>
      <w:r w:rsidRPr="00AC5FDA">
        <w:rPr>
          <w:rFonts w:ascii="HGS明朝E" w:eastAsia="HGS明朝E" w:hAnsi="HGS明朝E" w:cs="ＭＳ Ｐゴシック" w:hint="eastAsia"/>
          <w:kern w:val="0"/>
          <w:sz w:val="24"/>
          <w:szCs w:val="24"/>
          <w:shd w:val="clear" w:color="auto" w:fill="FFFFFF"/>
        </w:rPr>
        <w:t>というのは、</w:t>
      </w:r>
      <w:r>
        <w:rPr>
          <w:rFonts w:ascii="HGS明朝E" w:eastAsia="HGS明朝E" w:hAnsi="HGS明朝E" w:cs="ＭＳ Ｐゴシック" w:hint="eastAsia"/>
          <w:kern w:val="0"/>
          <w:sz w:val="24"/>
          <w:szCs w:val="24"/>
          <w:shd w:val="clear" w:color="auto" w:fill="FFFFFF"/>
        </w:rPr>
        <w:t>私たちが古代と向き合い、それによって自己を形成しようと真剣に考えるならば、私たちはその時はじめて本当に人間になれると感じられるからだ。</w:t>
      </w:r>
      <w:r w:rsidRPr="00095D3B">
        <w:rPr>
          <w:rFonts w:ascii="HGS明朝E" w:eastAsia="HGS明朝E" w:hAnsi="HGS明朝E" w:hint="eastAsia"/>
          <w:sz w:val="18"/>
          <w:szCs w:val="18"/>
        </w:rPr>
        <w:t>（山崎章甫訳）</w:t>
      </w:r>
    </w:p>
    <w:p w14:paraId="33A7496E" w14:textId="77777777" w:rsidR="0033755F" w:rsidRPr="00095D3B" w:rsidRDefault="0033755F" w:rsidP="0033755F">
      <w:pPr>
        <w:pStyle w:val="Web"/>
        <w:spacing w:before="0" w:beforeAutospacing="0" w:after="0" w:afterAutospacing="0" w:line="80" w:lineRule="exact"/>
        <w:rPr>
          <w:rFonts w:ascii="Century" w:eastAsia="游ゴシック" w:hAnsi="Century"/>
        </w:rPr>
      </w:pPr>
    </w:p>
    <w:bookmarkEnd w:id="2"/>
    <w:p w14:paraId="2F77C0A3" w14:textId="5507D447" w:rsidR="00AC5FDA" w:rsidRDefault="00AC5FDA" w:rsidP="00AC5FDA">
      <w:pPr>
        <w:pStyle w:val="Web"/>
        <w:spacing w:before="0" w:beforeAutospacing="0" w:after="0" w:afterAutospacing="0"/>
        <w:rPr>
          <w:rFonts w:ascii="HGS明朝E" w:eastAsia="HGS明朝E" w:hAnsi="HGS明朝E"/>
          <w:shd w:val="clear" w:color="auto" w:fill="FFFFFF"/>
        </w:rPr>
      </w:pPr>
      <w:r>
        <w:rPr>
          <w:rFonts w:ascii="HGS明朝E" w:eastAsia="HGS明朝E" w:hAnsi="HGS明朝E" w:hint="eastAsia"/>
          <w:shd w:val="clear" w:color="auto" w:fill="FFFFFF"/>
        </w:rPr>
        <w:t xml:space="preserve">　</w:t>
      </w:r>
      <w:bookmarkStart w:id="3" w:name="_Hlk99293084"/>
      <w:r>
        <w:rPr>
          <w:rFonts w:ascii="HGS明朝E" w:eastAsia="HGS明朝E" w:hAnsi="HGS明朝E" w:hint="eastAsia"/>
          <w:shd w:val="clear" w:color="auto" w:fill="FFFFFF"/>
        </w:rPr>
        <w:t>文学や美術の創作を解する感受性の持主は、古典芸術に接すると、きわめて快く精神的な自然状態に置かれるのを感じる。そして今日に至るまでなおホメロスの詩篇は、何千年にもわたる伝統が私たちに担わした重荷から、少なくとも一時は私たちを解放してくれる力をもっている。</w:t>
      </w:r>
      <w:r w:rsidRPr="00095D3B">
        <w:rPr>
          <w:rFonts w:ascii="HGS明朝E" w:eastAsia="HGS明朝E" w:hAnsi="HGS明朝E" w:hint="eastAsia"/>
          <w:sz w:val="18"/>
          <w:szCs w:val="18"/>
        </w:rPr>
        <w:t>（山崎訳）</w:t>
      </w:r>
    </w:p>
    <w:p w14:paraId="64680D32" w14:textId="77777777" w:rsidR="0033755F" w:rsidRPr="00095D3B" w:rsidRDefault="0033755F" w:rsidP="0033755F">
      <w:pPr>
        <w:pStyle w:val="Web"/>
        <w:spacing w:before="0" w:beforeAutospacing="0" w:after="0" w:afterAutospacing="0" w:line="80" w:lineRule="exact"/>
        <w:rPr>
          <w:rFonts w:ascii="Century" w:eastAsia="游ゴシック" w:hAnsi="Century"/>
        </w:rPr>
      </w:pPr>
    </w:p>
    <w:bookmarkEnd w:id="3"/>
    <w:p w14:paraId="71C634D7" w14:textId="77777777" w:rsidR="00B6081B" w:rsidRPr="00B6081B" w:rsidRDefault="00B6081B" w:rsidP="00725FD1">
      <w:pPr>
        <w:pStyle w:val="Web"/>
        <w:spacing w:before="0" w:beforeAutospacing="0" w:after="0" w:afterAutospacing="0"/>
        <w:rPr>
          <w:rFonts w:ascii="Century" w:eastAsia="游ゴシック" w:hAnsi="Century"/>
        </w:rPr>
      </w:pPr>
    </w:p>
    <w:p w14:paraId="0095702D" w14:textId="77777777" w:rsidR="00725FD1" w:rsidRPr="004F1C04" w:rsidRDefault="00725FD1" w:rsidP="00725FD1">
      <w:pPr>
        <w:pStyle w:val="Web"/>
        <w:spacing w:before="0" w:beforeAutospacing="0" w:after="0" w:afterAutospacing="0"/>
        <w:rPr>
          <w:rFonts w:ascii="HGS明朝E" w:eastAsia="HGS明朝E" w:hAnsi="HGS明朝E"/>
        </w:rPr>
      </w:pPr>
      <w:r w:rsidRPr="004F1C04">
        <w:rPr>
          <w:rFonts w:ascii="HGS明朝E" w:eastAsia="HGS明朝E" w:hAnsi="HGS明朝E" w:hint="eastAsia"/>
        </w:rPr>
        <w:t>●『ヴィンケルマン』（芦津訳）</w:t>
      </w:r>
    </w:p>
    <w:p w14:paraId="7FFD2185" w14:textId="77777777" w:rsidR="00725FD1" w:rsidRPr="004F1C04" w:rsidRDefault="00725FD1" w:rsidP="00725FD1">
      <w:pPr>
        <w:pStyle w:val="Web"/>
        <w:spacing w:before="0" w:beforeAutospacing="0" w:after="0" w:afterAutospacing="0"/>
        <w:ind w:firstLineChars="100" w:firstLine="240"/>
        <w:rPr>
          <w:rFonts w:ascii="HGS明朝E" w:eastAsia="HGS明朝E" w:hAnsi="HGS明朝E"/>
        </w:rPr>
      </w:pPr>
      <w:r w:rsidRPr="004F1C04">
        <w:rPr>
          <w:rFonts w:ascii="HGS明朝E" w:eastAsia="HGS明朝E" w:hAnsi="HGS明朝E" w:hint="eastAsia"/>
        </w:rPr>
        <w:t>ひとたび芸術作品が産み出され、その理想的な現実とともに世に姿を見せるや、それは持続的な効果をもたらし、最高の効果を発揮する。なぜなら芸術作品とは全体の力から精神的に展開されるものであり、それゆえ</w:t>
      </w:r>
      <w:r w:rsidRPr="004F1C04">
        <w:rPr>
          <w:rFonts w:ascii="HGS明朝E" w:eastAsia="HGS明朝E" w:hAnsi="HGS明朝E" w:hint="eastAsia"/>
          <w:b/>
          <w:bCs/>
        </w:rPr>
        <w:t>すべての卓越したもの、尊敬と愛に値するものを取り入れ</w:t>
      </w:r>
      <w:r w:rsidRPr="004F1C04">
        <w:rPr>
          <w:rFonts w:ascii="HGS明朝E" w:eastAsia="HGS明朝E" w:hAnsi="HGS明朝E" w:hint="eastAsia"/>
        </w:rPr>
        <w:t>、</w:t>
      </w:r>
      <w:r w:rsidRPr="004F1C04">
        <w:rPr>
          <w:rFonts w:ascii="HGS明朝E" w:eastAsia="HGS明朝E" w:hAnsi="HGS明朝E" w:hint="eastAsia"/>
          <w:b/>
          <w:bCs/>
          <w:highlight w:val="yellow"/>
        </w:rPr>
        <w:t>人間の形姿に魂を吹きこむことによって人間を人間以上に高め</w:t>
      </w:r>
      <w:r w:rsidRPr="004F1C04">
        <w:rPr>
          <w:rFonts w:ascii="HGS明朝E" w:eastAsia="HGS明朝E" w:hAnsi="HGS明朝E" w:hint="eastAsia"/>
        </w:rPr>
        <w:t>、その生活および行為の円環を完結し、過去と未来とを包括する現在のために人間を神化するからである。</w:t>
      </w:r>
    </w:p>
    <w:p w14:paraId="2CFBEDD8" w14:textId="5F74A62E" w:rsidR="00725FD1" w:rsidRDefault="00725FD1" w:rsidP="00725FD1">
      <w:pPr>
        <w:pStyle w:val="Web"/>
        <w:spacing w:before="0" w:beforeAutospacing="0" w:after="0" w:afterAutospacing="0"/>
        <w:ind w:leftChars="200" w:left="420"/>
        <w:rPr>
          <w:rFonts w:ascii="Century" w:eastAsia="游ゴシック" w:hAnsi="Century"/>
          <w:shd w:val="clear" w:color="auto" w:fill="FFFFFF"/>
        </w:rPr>
      </w:pPr>
      <w:r w:rsidRPr="004F1C04">
        <w:rPr>
          <w:rFonts w:ascii="Century" w:eastAsia="游ゴシック" w:hAnsi="Century"/>
          <w:shd w:val="clear" w:color="auto" w:fill="FFFFFF"/>
        </w:rPr>
        <w:t xml:space="preserve">… es bringt die </w:t>
      </w:r>
      <w:r w:rsidRPr="004F1C04">
        <w:rPr>
          <w:rFonts w:ascii="Century" w:eastAsia="游ゴシック" w:hAnsi="Century"/>
          <w:b/>
          <w:bCs/>
          <w:shd w:val="clear" w:color="auto" w:fill="FFFFFF"/>
        </w:rPr>
        <w:t>höchste</w:t>
      </w:r>
      <w:r w:rsidRPr="004F1C04">
        <w:rPr>
          <w:rFonts w:ascii="Century" w:eastAsia="游ゴシック" w:hAnsi="Century"/>
          <w:shd w:val="clear" w:color="auto" w:fill="FFFFFF"/>
        </w:rPr>
        <w:t xml:space="preserve"> hervor: denn indem es aus den gesamten Kräften sich geistig entwickelt, </w:t>
      </w:r>
      <w:r w:rsidRPr="004F1C04">
        <w:rPr>
          <w:rFonts w:ascii="Century" w:eastAsia="游ゴシック" w:hAnsi="Century"/>
          <w:b/>
          <w:bCs/>
          <w:shd w:val="clear" w:color="auto" w:fill="FFFFFF"/>
        </w:rPr>
        <w:t xml:space="preserve">so nimmt es </w:t>
      </w:r>
      <w:r w:rsidRPr="004F1C04">
        <w:rPr>
          <w:rFonts w:ascii="Century" w:eastAsia="游ゴシック" w:hAnsi="Century"/>
          <w:b/>
          <w:bCs/>
          <w:highlight w:val="yellow"/>
        </w:rPr>
        <w:t>alles Herrliche, Verehrungs- und Liebenswürdige</w:t>
      </w:r>
      <w:r w:rsidRPr="004F1C04">
        <w:rPr>
          <w:rFonts w:ascii="Century" w:eastAsia="游ゴシック" w:hAnsi="Century"/>
          <w:b/>
          <w:bCs/>
          <w:shd w:val="clear" w:color="auto" w:fill="FFFFFF"/>
        </w:rPr>
        <w:t xml:space="preserve"> in sich auf und </w:t>
      </w:r>
      <w:r w:rsidRPr="004F1C04">
        <w:rPr>
          <w:rFonts w:ascii="Century" w:eastAsia="游ゴシック" w:hAnsi="Century"/>
          <w:b/>
          <w:bCs/>
          <w:highlight w:val="yellow"/>
        </w:rPr>
        <w:t>erhebt</w:t>
      </w:r>
      <w:r w:rsidRPr="004F1C04">
        <w:rPr>
          <w:rFonts w:ascii="Century" w:eastAsia="游ゴシック" w:hAnsi="Century"/>
          <w:b/>
          <w:bCs/>
          <w:shd w:val="clear" w:color="auto" w:fill="FFFFFF"/>
        </w:rPr>
        <w:t xml:space="preserve">, </w:t>
      </w:r>
      <w:r w:rsidRPr="004F1C04">
        <w:rPr>
          <w:rFonts w:ascii="Century" w:eastAsia="游ゴシック" w:hAnsi="Century"/>
          <w:b/>
          <w:bCs/>
          <w:highlight w:val="yellow"/>
        </w:rPr>
        <w:t>indem es die menschliche Gestalt beseelt, den Menschen über sich selbst</w:t>
      </w:r>
      <w:r w:rsidRPr="004F1C04">
        <w:rPr>
          <w:rFonts w:ascii="Century" w:eastAsia="游ゴシック" w:hAnsi="Century"/>
          <w:b/>
          <w:bCs/>
          <w:shd w:val="clear" w:color="auto" w:fill="FFFFFF"/>
        </w:rPr>
        <w:t xml:space="preserve">, schließt seinen Lebens- und Tatenkreis ab und </w:t>
      </w:r>
      <w:r w:rsidRPr="004F1C04">
        <w:rPr>
          <w:rFonts w:ascii="Century" w:eastAsia="游ゴシック" w:hAnsi="Century"/>
          <w:b/>
          <w:bCs/>
          <w:highlight w:val="yellow"/>
        </w:rPr>
        <w:t>vergöttert</w:t>
      </w:r>
      <w:r w:rsidRPr="004F1C04">
        <w:rPr>
          <w:rFonts w:ascii="Century" w:eastAsia="游ゴシック" w:hAnsi="Century"/>
          <w:b/>
          <w:bCs/>
          <w:shd w:val="clear" w:color="auto" w:fill="FFFFFF"/>
        </w:rPr>
        <w:t xml:space="preserve"> ihn für die Gegenwart, in der das Vergangene und Künftige begriffen ist</w:t>
      </w:r>
      <w:r w:rsidRPr="004F1C04">
        <w:rPr>
          <w:rFonts w:ascii="Century" w:eastAsia="游ゴシック" w:hAnsi="Century"/>
          <w:shd w:val="clear" w:color="auto" w:fill="FFFFFF"/>
        </w:rPr>
        <w:t xml:space="preserve">. </w:t>
      </w:r>
    </w:p>
    <w:p w14:paraId="1918280D" w14:textId="77777777" w:rsidR="00EA4230" w:rsidRPr="004F1C04" w:rsidRDefault="00EA4230" w:rsidP="00EA4230">
      <w:pPr>
        <w:pStyle w:val="Web"/>
        <w:spacing w:before="0" w:beforeAutospacing="0" w:after="0" w:afterAutospacing="0" w:line="80" w:lineRule="exact"/>
        <w:rPr>
          <w:rFonts w:ascii="Century" w:eastAsia="游ゴシック" w:hAnsi="Century"/>
        </w:rPr>
      </w:pPr>
    </w:p>
    <w:p w14:paraId="57E04684" w14:textId="77777777" w:rsidR="00725FD1" w:rsidRPr="004F1C04" w:rsidRDefault="00725FD1" w:rsidP="00725FD1">
      <w:pPr>
        <w:pStyle w:val="Web"/>
        <w:spacing w:before="0" w:beforeAutospacing="0" w:after="0" w:afterAutospacing="0"/>
        <w:ind w:firstLineChars="100" w:firstLine="240"/>
        <w:rPr>
          <w:rFonts w:ascii="游ゴシック" w:eastAsia="游ゴシック" w:hAnsi="游ゴシック"/>
          <w:sz w:val="22"/>
          <w:szCs w:val="22"/>
        </w:rPr>
      </w:pPr>
      <w:r w:rsidRPr="004F1C04">
        <w:rPr>
          <w:rFonts w:ascii="HGS明朝E" w:eastAsia="HGS明朝E" w:hAnsi="HGS明朝E" w:hint="eastAsia"/>
          <w:shd w:val="clear" w:color="auto" w:fill="FFFFFF"/>
        </w:rPr>
        <w:t>私たちが古代人の叙述、報告、証言などから解明できるように、かつて</w:t>
      </w:r>
      <w:r w:rsidRPr="004F1C04">
        <w:rPr>
          <w:rFonts w:ascii="HGS明朝E" w:eastAsia="HGS明朝E" w:hAnsi="HGS明朝E" w:hint="eastAsia"/>
          <w:b/>
          <w:bCs/>
          <w:highlight w:val="yellow"/>
        </w:rPr>
        <w:t>オリュンピアのユピテル</w:t>
      </w:r>
      <w:r w:rsidRPr="004F1C04">
        <w:rPr>
          <w:rFonts w:ascii="HGS明朝E" w:eastAsia="HGS明朝E" w:hAnsi="HGS明朝E" w:hint="eastAsia"/>
          <w:shd w:val="clear" w:color="auto" w:fill="FFFFFF"/>
        </w:rPr>
        <w:t>を眺めた人々は、このような感情に捉えられた。</w:t>
      </w:r>
      <w:r w:rsidRPr="004F1C04">
        <w:rPr>
          <w:rFonts w:ascii="HGS明朝E" w:eastAsia="HGS明朝E" w:hAnsi="HGS明朝E" w:hint="eastAsia"/>
        </w:rPr>
        <w:t>人間を神に高めるために、神が人間になったのである。彼らは至高の尊厳を目</w:t>
      </w:r>
      <w:r w:rsidRPr="004F1C04">
        <w:rPr>
          <w:rFonts w:ascii="HGP明朝E" w:eastAsia="HGP明朝E" w:hAnsi="HGP明朝E" w:hint="eastAsia"/>
          <w:sz w:val="20"/>
          <w:szCs w:val="20"/>
        </w:rPr>
        <w:t>（ま）</w:t>
      </w:r>
      <w:r w:rsidRPr="004F1C04">
        <w:rPr>
          <w:rFonts w:ascii="HGS明朝E" w:eastAsia="HGS明朝E" w:hAnsi="HGS明朝E" w:hint="eastAsia"/>
        </w:rPr>
        <w:t>のあたりにし、</w:t>
      </w:r>
      <w:r w:rsidRPr="004F1C04">
        <w:rPr>
          <w:rFonts w:ascii="HGS明朝E" w:eastAsia="HGS明朝E" w:hAnsi="HGS明朝E" w:hint="eastAsia"/>
          <w:b/>
          <w:bCs/>
        </w:rPr>
        <w:t>最高の美に胸を打たれた</w:t>
      </w:r>
      <w:r w:rsidRPr="004F1C04">
        <w:rPr>
          <w:rFonts w:ascii="HGS明朝E" w:eastAsia="HGS明朝E" w:hAnsi="HGS明朝E" w:hint="eastAsia"/>
        </w:rPr>
        <w:t>。</w:t>
      </w:r>
    </w:p>
    <w:p w14:paraId="51FE27FE" w14:textId="77777777" w:rsidR="00725FD1" w:rsidRPr="004F1C04" w:rsidRDefault="00725FD1" w:rsidP="00725FD1">
      <w:pPr>
        <w:pStyle w:val="Web"/>
        <w:spacing w:before="0" w:beforeAutospacing="0" w:after="0" w:afterAutospacing="0"/>
        <w:ind w:leftChars="200" w:left="420"/>
        <w:rPr>
          <w:rFonts w:ascii="Century" w:eastAsia="游ゴシック" w:hAnsi="Century"/>
        </w:rPr>
      </w:pPr>
      <w:r w:rsidRPr="004F1C04">
        <w:rPr>
          <w:rFonts w:ascii="Century" w:eastAsia="游ゴシック" w:hAnsi="Century"/>
          <w:b/>
          <w:bCs/>
          <w:shd w:val="clear" w:color="auto" w:fill="FFFFFF"/>
        </w:rPr>
        <w:t xml:space="preserve">Von solchen Gefühlen wurden die ergriffen, die den </w:t>
      </w:r>
      <w:r w:rsidRPr="004F1C04">
        <w:rPr>
          <w:rFonts w:ascii="Century" w:eastAsia="游ゴシック" w:hAnsi="Century"/>
          <w:b/>
          <w:bCs/>
          <w:highlight w:val="yellow"/>
        </w:rPr>
        <w:t>Olympischen Jupiter</w:t>
      </w:r>
      <w:r w:rsidRPr="004F1C04">
        <w:rPr>
          <w:rFonts w:ascii="Century" w:eastAsia="游ゴシック" w:hAnsi="Century"/>
          <w:b/>
          <w:bCs/>
          <w:shd w:val="clear" w:color="auto" w:fill="FFFFFF"/>
        </w:rPr>
        <w:t xml:space="preserve"> erblickten</w:t>
      </w:r>
      <w:r w:rsidRPr="004F1C04">
        <w:rPr>
          <w:rFonts w:ascii="Century" w:eastAsia="游ゴシック" w:hAnsi="Century"/>
          <w:shd w:val="clear" w:color="auto" w:fill="FFFFFF"/>
        </w:rPr>
        <w:t xml:space="preserve">, … </w:t>
      </w:r>
    </w:p>
    <w:p w14:paraId="1E5126A6" w14:textId="77777777" w:rsidR="00725FD1" w:rsidRPr="004F1C04" w:rsidRDefault="00725FD1" w:rsidP="00725FD1">
      <w:pPr>
        <w:pStyle w:val="Web"/>
        <w:spacing w:before="0" w:beforeAutospacing="0" w:after="0" w:afterAutospacing="0"/>
        <w:ind w:leftChars="200" w:left="420"/>
        <w:rPr>
          <w:rFonts w:ascii="Century" w:eastAsia="游ゴシック" w:hAnsi="Century"/>
        </w:rPr>
      </w:pPr>
      <w:r w:rsidRPr="004F1C04">
        <w:rPr>
          <w:rFonts w:ascii="Century" w:eastAsia="游ゴシック" w:hAnsi="Century"/>
          <w:b/>
          <w:bCs/>
          <w:highlight w:val="yellow"/>
        </w:rPr>
        <w:lastRenderedPageBreak/>
        <w:t>Der Gott war zum Menschen geworden, um den Menschen zum Gott zu erheben. Man erblickte die höchste Würde und ward für die höchste Schönheit begeistert</w:t>
      </w:r>
      <w:r w:rsidRPr="004F1C04">
        <w:rPr>
          <w:rFonts w:ascii="Century" w:eastAsia="游ゴシック" w:hAnsi="Century"/>
          <w:shd w:val="clear" w:color="auto" w:fill="FFFFFF"/>
        </w:rPr>
        <w:t xml:space="preserve">. </w:t>
      </w:r>
    </w:p>
    <w:p w14:paraId="009109C3" w14:textId="77777777" w:rsidR="00EA4230" w:rsidRPr="004F1C04" w:rsidRDefault="00EA4230" w:rsidP="00EA4230">
      <w:pPr>
        <w:pStyle w:val="Web"/>
        <w:spacing w:before="0" w:beforeAutospacing="0" w:after="0" w:afterAutospacing="0" w:line="80" w:lineRule="exact"/>
        <w:rPr>
          <w:rFonts w:ascii="Century" w:eastAsia="游ゴシック" w:hAnsi="Century"/>
        </w:rPr>
      </w:pPr>
    </w:p>
    <w:p w14:paraId="2A446CF2" w14:textId="77777777" w:rsidR="00725FD1" w:rsidRPr="004F1C04" w:rsidRDefault="00725FD1" w:rsidP="00725FD1">
      <w:pPr>
        <w:pStyle w:val="Web"/>
        <w:spacing w:before="0" w:beforeAutospacing="0" w:after="0" w:afterAutospacing="0"/>
        <w:ind w:firstLineChars="100" w:firstLine="240"/>
        <w:rPr>
          <w:rFonts w:ascii="HGS明朝E" w:eastAsia="HGS明朝E" w:hAnsi="HGS明朝E"/>
        </w:rPr>
      </w:pPr>
      <w:r w:rsidRPr="004F1C04">
        <w:rPr>
          <w:rFonts w:ascii="HGS明朝E" w:eastAsia="HGS明朝E" w:hAnsi="HGS明朝E" w:hint="eastAsia"/>
          <w:shd w:val="clear" w:color="auto" w:fill="FFFFFF"/>
        </w:rPr>
        <w:t>この意味において私たちは、「</w:t>
      </w:r>
      <w:r w:rsidRPr="004F1C04">
        <w:rPr>
          <w:rFonts w:ascii="HGS明朝E" w:eastAsia="HGS明朝E" w:hAnsi="HGS明朝E" w:hint="eastAsia"/>
          <w:b/>
          <w:bCs/>
          <w:shd w:val="clear" w:color="auto" w:fill="FFFFFF"/>
        </w:rPr>
        <w:t>この作品を見ずに死ぬのは不幸である」と心からの確信をもって語った</w:t>
      </w:r>
      <w:r w:rsidRPr="004F1C04">
        <w:rPr>
          <w:rFonts w:ascii="HGS明朝E" w:eastAsia="HGS明朝E" w:hAnsi="HGS明朝E" w:hint="eastAsia"/>
          <w:shd w:val="clear" w:color="auto" w:fill="FFFFFF"/>
        </w:rPr>
        <w:t>古代人たちを是認すべきであろう。…</w:t>
      </w:r>
    </w:p>
    <w:p w14:paraId="1E145410" w14:textId="77777777" w:rsidR="00725FD1" w:rsidRPr="004F1C04" w:rsidRDefault="00725FD1" w:rsidP="00725FD1">
      <w:pPr>
        <w:pStyle w:val="Web"/>
        <w:spacing w:before="0" w:beforeAutospacing="0" w:after="0" w:afterAutospacing="0"/>
        <w:ind w:leftChars="200" w:left="420"/>
        <w:rPr>
          <w:rFonts w:ascii="Century" w:eastAsia="游ゴシック" w:hAnsi="Century"/>
        </w:rPr>
      </w:pPr>
      <w:r w:rsidRPr="004F1C04">
        <w:rPr>
          <w:rFonts w:ascii="Century" w:eastAsia="游ゴシック" w:hAnsi="Century"/>
          <w:shd w:val="clear" w:color="auto" w:fill="FFFFFF"/>
        </w:rPr>
        <w:t xml:space="preserve">In diesem Sinne kann man wohl jenen Alten </w:t>
      </w:r>
      <w:r w:rsidRPr="004F1C04">
        <w:rPr>
          <w:rFonts w:ascii="Century" w:eastAsia="游ゴシック" w:hAnsi="Century"/>
          <w:b/>
          <w:bCs/>
          <w:shd w:val="clear" w:color="auto" w:fill="FFFFFF"/>
        </w:rPr>
        <w:t>recht</w:t>
      </w:r>
      <w:r w:rsidRPr="004F1C04">
        <w:rPr>
          <w:rFonts w:ascii="Century" w:eastAsia="游ゴシック" w:hAnsi="Century"/>
          <w:shd w:val="clear" w:color="auto" w:fill="FFFFFF"/>
        </w:rPr>
        <w:t xml:space="preserve"> geben, welche </w:t>
      </w:r>
      <w:r w:rsidRPr="004F1C04">
        <w:rPr>
          <w:rFonts w:ascii="Century" w:eastAsia="游ゴシック" w:hAnsi="Century"/>
          <w:b/>
          <w:bCs/>
          <w:shd w:val="clear" w:color="auto" w:fill="FFFFFF"/>
        </w:rPr>
        <w:t>mit völliger Überzeugung aussprachen: es sei ein Unglück, zu sterben, ohne dieses Werk gesehen zu haben</w:t>
      </w:r>
      <w:r w:rsidRPr="004F1C04">
        <w:rPr>
          <w:rFonts w:ascii="Century" w:eastAsia="游ゴシック" w:hAnsi="Century"/>
          <w:shd w:val="clear" w:color="auto" w:fill="FFFFFF"/>
        </w:rPr>
        <w:t>.</w:t>
      </w:r>
    </w:p>
    <w:p w14:paraId="573037E8" w14:textId="77777777" w:rsidR="00EA4230" w:rsidRPr="004F1C04" w:rsidRDefault="00EA4230" w:rsidP="00EA4230">
      <w:pPr>
        <w:pStyle w:val="Web"/>
        <w:spacing w:before="0" w:beforeAutospacing="0" w:after="0" w:afterAutospacing="0" w:line="80" w:lineRule="exact"/>
        <w:rPr>
          <w:rFonts w:ascii="Century" w:eastAsia="游ゴシック" w:hAnsi="Century"/>
        </w:rPr>
      </w:pPr>
    </w:p>
    <w:p w14:paraId="0CE99C9E" w14:textId="77777777" w:rsidR="00725FD1" w:rsidRPr="004F1C04" w:rsidRDefault="00725FD1" w:rsidP="00725FD1">
      <w:pPr>
        <w:pStyle w:val="Web"/>
        <w:spacing w:before="0" w:beforeAutospacing="0" w:after="0" w:afterAutospacing="0"/>
        <w:ind w:firstLineChars="100" w:firstLine="240"/>
        <w:rPr>
          <w:rFonts w:ascii="HGS明朝E" w:eastAsia="HGS明朝E" w:hAnsi="HGS明朝E"/>
        </w:rPr>
      </w:pPr>
      <w:r w:rsidRPr="004F1C04">
        <w:rPr>
          <w:rFonts w:ascii="HGS明朝E" w:eastAsia="HGS明朝E" w:hAnsi="HGS明朝E" w:hint="eastAsia"/>
          <w:shd w:val="clear" w:color="auto" w:fill="FFFFFF"/>
        </w:rPr>
        <w:t>友情と美の二つの要求が同時に一つの対象において満たされるとき、人間の</w:t>
      </w:r>
      <w:r w:rsidRPr="004F1C04">
        <w:rPr>
          <w:rFonts w:ascii="HGS明朝E" w:eastAsia="HGS明朝E" w:hAnsi="HGS明朝E" w:hint="eastAsia"/>
          <w:b/>
          <w:bCs/>
          <w:highlight w:val="yellow"/>
        </w:rPr>
        <w:t>幸福と感謝の念</w:t>
      </w:r>
      <w:r w:rsidRPr="004F1C04">
        <w:rPr>
          <w:rFonts w:ascii="HGS明朝E" w:eastAsia="HGS明朝E" w:hAnsi="HGS明朝E" w:hint="eastAsia"/>
          <w:b/>
          <w:bCs/>
          <w:shd w:val="clear" w:color="auto" w:fill="FFFFFF"/>
        </w:rPr>
        <w:t>は、きわまるところを知らない</w:t>
      </w:r>
      <w:r w:rsidRPr="004F1C04">
        <w:rPr>
          <w:rFonts w:ascii="HGS明朝E" w:eastAsia="HGS明朝E" w:hAnsi="HGS明朝E" w:hint="eastAsia"/>
          <w:shd w:val="clear" w:color="auto" w:fill="FFFFFF"/>
        </w:rPr>
        <w:t>。そして人間は、</w:t>
      </w:r>
      <w:r w:rsidRPr="004F1C04">
        <w:rPr>
          <w:rFonts w:ascii="HGS明朝E" w:eastAsia="HGS明朝E" w:hAnsi="HGS明朝E" w:hint="eastAsia"/>
          <w:b/>
          <w:bCs/>
          <w:shd w:val="clear" w:color="auto" w:fill="FFFFFF"/>
        </w:rPr>
        <w:t>彼の所有物のすべてを、帰順と崇拝のささやかな印として捧げたいという気持ちになるであろう</w:t>
      </w:r>
      <w:r w:rsidRPr="004F1C04">
        <w:rPr>
          <w:rFonts w:ascii="HGS明朝E" w:eastAsia="HGS明朝E" w:hAnsi="HGS明朝E" w:hint="eastAsia"/>
          <w:shd w:val="clear" w:color="auto" w:fill="FFFFFF"/>
        </w:rPr>
        <w:t>。</w:t>
      </w:r>
    </w:p>
    <w:p w14:paraId="792A12B7" w14:textId="6043D5FA" w:rsidR="00725FD1" w:rsidRDefault="00725FD1" w:rsidP="00725FD1">
      <w:pPr>
        <w:pStyle w:val="Web"/>
        <w:spacing w:before="0" w:beforeAutospacing="0" w:after="0" w:afterAutospacing="0"/>
        <w:ind w:leftChars="200" w:left="420"/>
        <w:rPr>
          <w:rFonts w:ascii="Century" w:eastAsia="游ゴシック" w:hAnsi="Century"/>
          <w:shd w:val="clear" w:color="auto" w:fill="FFFFFF"/>
        </w:rPr>
      </w:pPr>
      <w:r w:rsidRPr="004F1C04">
        <w:rPr>
          <w:rFonts w:ascii="Century" w:eastAsia="游ゴシック" w:hAnsi="Century"/>
          <w:b/>
          <w:bCs/>
          <w:shd w:val="clear" w:color="auto" w:fill="FFFFFF"/>
        </w:rPr>
        <w:t xml:space="preserve">  Finden nun beide Bedürfnisse der </w:t>
      </w:r>
      <w:r w:rsidRPr="004F1C04">
        <w:rPr>
          <w:rFonts w:ascii="Century" w:eastAsia="游ゴシック" w:hAnsi="Century"/>
          <w:b/>
          <w:bCs/>
          <w:highlight w:val="yellow"/>
        </w:rPr>
        <w:t>Freundschaft und der Schönheit</w:t>
      </w:r>
      <w:r w:rsidRPr="004F1C04">
        <w:rPr>
          <w:rFonts w:ascii="Century" w:eastAsia="游ゴシック" w:hAnsi="Century"/>
          <w:b/>
          <w:bCs/>
          <w:shd w:val="clear" w:color="auto" w:fill="FFFFFF"/>
        </w:rPr>
        <w:t xml:space="preserve"> zugleich an einem Gegenstande Nahrung, so scheint das </w:t>
      </w:r>
      <w:r w:rsidRPr="004F1C04">
        <w:rPr>
          <w:rFonts w:ascii="Century" w:eastAsia="游ゴシック" w:hAnsi="Century"/>
          <w:b/>
          <w:bCs/>
          <w:highlight w:val="yellow"/>
        </w:rPr>
        <w:t>Glück und die Dankbarkeit</w:t>
      </w:r>
      <w:r w:rsidRPr="004F1C04">
        <w:rPr>
          <w:rFonts w:ascii="Century" w:eastAsia="游ゴシック" w:hAnsi="Century"/>
          <w:b/>
          <w:bCs/>
          <w:shd w:val="clear" w:color="auto" w:fill="FFFFFF"/>
        </w:rPr>
        <w:t xml:space="preserve"> des Menschen über alle Grenzen hinauszusteigen, und alles, was er besitzt, mag er so gern als schwache Zeugnisse seiner </w:t>
      </w:r>
      <w:r w:rsidRPr="004F1C04">
        <w:rPr>
          <w:rFonts w:ascii="Century" w:eastAsia="游ゴシック" w:hAnsi="Century"/>
          <w:b/>
          <w:bCs/>
          <w:highlight w:val="yellow"/>
        </w:rPr>
        <w:t>Anhänglichkeit und seiner Verehrung</w:t>
      </w:r>
      <w:r w:rsidRPr="004F1C04">
        <w:rPr>
          <w:rFonts w:ascii="Century" w:eastAsia="游ゴシック" w:hAnsi="Century"/>
          <w:b/>
          <w:bCs/>
          <w:shd w:val="clear" w:color="auto" w:fill="FFFFFF"/>
        </w:rPr>
        <w:t xml:space="preserve"> hingeben</w:t>
      </w:r>
      <w:r w:rsidRPr="004F1C04">
        <w:rPr>
          <w:rFonts w:ascii="Century" w:eastAsia="游ゴシック" w:hAnsi="Century"/>
          <w:shd w:val="clear" w:color="auto" w:fill="FFFFFF"/>
        </w:rPr>
        <w:t>.</w:t>
      </w:r>
    </w:p>
    <w:p w14:paraId="253D41F9" w14:textId="19712872" w:rsidR="00BB0F30" w:rsidRDefault="00BB0F30" w:rsidP="00BB0F30">
      <w:pPr>
        <w:pStyle w:val="Web"/>
        <w:spacing w:before="0" w:beforeAutospacing="0" w:after="0" w:afterAutospacing="0"/>
        <w:rPr>
          <w:rFonts w:ascii="Century" w:eastAsia="游ゴシック" w:hAnsi="Century"/>
        </w:rPr>
      </w:pPr>
    </w:p>
    <w:p w14:paraId="1B384E11" w14:textId="4C7EAE8B" w:rsidR="00E075A1" w:rsidRDefault="00FD79F9" w:rsidP="00E075A1">
      <w:pPr>
        <w:pStyle w:val="Web"/>
        <w:spacing w:before="0" w:beforeAutospacing="0" w:after="0" w:afterAutospacing="0"/>
        <w:ind w:firstLineChars="50" w:firstLine="120"/>
        <w:rPr>
          <w:rFonts w:ascii="HGS明朝E" w:eastAsia="HGS明朝E" w:hAnsi="HGS明朝E"/>
        </w:rPr>
      </w:pPr>
      <w:r w:rsidRPr="00FD79F9">
        <w:rPr>
          <w:rFonts w:ascii="HGS明朝E" w:eastAsia="HGS明朝E" w:hAnsi="HGS明朝E"/>
        </w:rPr>
        <w:t>手本がほしかったら、絶えず古代ギリシャに帰らなければならない。その作品の中には常に美しい人間が描かれている。</w:t>
      </w:r>
      <w:r w:rsidRPr="00BB0F30">
        <w:rPr>
          <w:rFonts w:ascii="HGS明朝E" w:eastAsia="HGS明朝E" w:hAnsi="HGS明朝E"/>
        </w:rPr>
        <w:t xml:space="preserve"> </w:t>
      </w:r>
      <w:r w:rsidR="00E075A1" w:rsidRPr="00BB0F30">
        <w:rPr>
          <w:rFonts w:ascii="HGS明朝E" w:eastAsia="HGS明朝E" w:hAnsi="HGS明朝E"/>
        </w:rPr>
        <w:t>(1827</w:t>
      </w:r>
      <w:r w:rsidR="00E075A1">
        <w:rPr>
          <w:rFonts w:ascii="HGS明朝E" w:eastAsia="HGS明朝E" w:hAnsi="HGS明朝E" w:hint="eastAsia"/>
        </w:rPr>
        <w:t>年1</w:t>
      </w:r>
      <w:r w:rsidR="00E075A1">
        <w:rPr>
          <w:rFonts w:ascii="HGS明朝E" w:eastAsia="HGS明朝E" w:hAnsi="HGS明朝E"/>
        </w:rPr>
        <w:t>/31</w:t>
      </w:r>
      <w:r w:rsidR="00E075A1" w:rsidRPr="00BB0F30">
        <w:rPr>
          <w:rFonts w:ascii="HGS明朝E" w:eastAsia="HGS明朝E" w:hAnsi="HGS明朝E"/>
        </w:rPr>
        <w:t>)</w:t>
      </w:r>
    </w:p>
    <w:p w14:paraId="5A179773" w14:textId="77777777" w:rsidR="00E075A1" w:rsidRPr="0051202A" w:rsidRDefault="00E075A1" w:rsidP="00E075A1">
      <w:pPr>
        <w:pStyle w:val="Web"/>
        <w:spacing w:before="0" w:beforeAutospacing="0" w:after="0" w:afterAutospacing="0"/>
        <w:ind w:leftChars="200" w:left="420"/>
        <w:rPr>
          <w:rFonts w:ascii="Century" w:eastAsiaTheme="minorHAnsi" w:hAnsi="Century" w:cs="Vrinda"/>
        </w:rPr>
      </w:pPr>
      <w:r w:rsidRPr="0051202A">
        <w:rPr>
          <w:rFonts w:ascii="Century" w:eastAsiaTheme="minorHAnsi" w:hAnsi="Century" w:cs="Vrinda"/>
        </w:rPr>
        <w:t>im Bed</w:t>
      </w:r>
      <w:r w:rsidRPr="0051202A">
        <w:rPr>
          <w:rFonts w:ascii="Century" w:eastAsiaTheme="minorHAnsi" w:hAnsi="Century" w:cs="Calibri"/>
        </w:rPr>
        <w:t>ü</w:t>
      </w:r>
      <w:r w:rsidRPr="0051202A">
        <w:rPr>
          <w:rFonts w:ascii="Century" w:eastAsiaTheme="minorHAnsi" w:hAnsi="Century" w:cs="Vrinda"/>
        </w:rPr>
        <w:t xml:space="preserve">rfnis von etwas </w:t>
      </w:r>
      <w:r w:rsidRPr="00694C58">
        <w:rPr>
          <w:rFonts w:ascii="Century" w:eastAsiaTheme="minorHAnsi" w:hAnsi="Century" w:cs="Vrinda"/>
          <w:u w:val="single"/>
        </w:rPr>
        <w:t>Musterhaftem</w:t>
      </w:r>
      <w:r w:rsidRPr="0051202A">
        <w:rPr>
          <w:rFonts w:ascii="Century" w:eastAsiaTheme="minorHAnsi" w:hAnsi="Century" w:cs="Vrinda"/>
        </w:rPr>
        <w:t xml:space="preserve"> m</w:t>
      </w:r>
      <w:r w:rsidRPr="0051202A">
        <w:rPr>
          <w:rFonts w:ascii="Century" w:eastAsiaTheme="minorHAnsi" w:hAnsi="Century" w:cs="Calibri"/>
        </w:rPr>
        <w:t>ü</w:t>
      </w:r>
      <w:r w:rsidRPr="0051202A">
        <w:rPr>
          <w:rFonts w:ascii="Century" w:eastAsiaTheme="minorHAnsi" w:hAnsi="Century" w:cs="Vrinda"/>
        </w:rPr>
        <w:t xml:space="preserve">ssen wir </w:t>
      </w:r>
      <w:r w:rsidRPr="00694C58">
        <w:rPr>
          <w:rFonts w:ascii="Century" w:eastAsiaTheme="minorHAnsi" w:hAnsi="Century" w:cs="Vrinda"/>
          <w:u w:val="single"/>
        </w:rPr>
        <w:t>immer zu den alten Griechen zur</w:t>
      </w:r>
      <w:r w:rsidRPr="00694C58">
        <w:rPr>
          <w:rFonts w:ascii="Century" w:eastAsiaTheme="minorHAnsi" w:hAnsi="Century" w:cs="Calibri"/>
          <w:u w:val="single"/>
        </w:rPr>
        <w:t>ü</w:t>
      </w:r>
      <w:r w:rsidRPr="00694C58">
        <w:rPr>
          <w:rFonts w:ascii="Century" w:eastAsiaTheme="minorHAnsi" w:hAnsi="Century" w:cs="Vrinda"/>
          <w:u w:val="single"/>
        </w:rPr>
        <w:t>ckgehen</w:t>
      </w:r>
      <w:r w:rsidRPr="0051202A">
        <w:rPr>
          <w:rFonts w:ascii="Century" w:eastAsiaTheme="minorHAnsi" w:hAnsi="Century" w:cs="Vrinda"/>
        </w:rPr>
        <w:t>, in deren Werken stets der sch</w:t>
      </w:r>
      <w:r w:rsidRPr="0051202A">
        <w:rPr>
          <w:rFonts w:ascii="Century" w:eastAsiaTheme="minorHAnsi" w:hAnsi="Century" w:cs="Calibri"/>
        </w:rPr>
        <w:t>ö</w:t>
      </w:r>
      <w:r w:rsidRPr="0051202A">
        <w:rPr>
          <w:rFonts w:ascii="Century" w:eastAsiaTheme="minorHAnsi" w:hAnsi="Century" w:cs="Vrinda"/>
        </w:rPr>
        <w:t xml:space="preserve">ne Mensch dargestellt ist. </w:t>
      </w:r>
    </w:p>
    <w:p w14:paraId="12CE9BB6" w14:textId="77777777" w:rsidR="00E075A1" w:rsidRPr="004F1C04" w:rsidRDefault="00E075A1" w:rsidP="00BB0F30">
      <w:pPr>
        <w:pStyle w:val="Web"/>
        <w:spacing w:before="0" w:beforeAutospacing="0" w:after="0" w:afterAutospacing="0"/>
        <w:rPr>
          <w:rFonts w:ascii="Century" w:eastAsia="游ゴシック" w:hAnsi="Century"/>
        </w:rPr>
      </w:pPr>
    </w:p>
    <w:p w14:paraId="01414952" w14:textId="19C8C8AB" w:rsidR="0067608B" w:rsidRPr="00FD79F9" w:rsidRDefault="001F2AA4" w:rsidP="00FD79F9">
      <w:pPr>
        <w:pStyle w:val="Web"/>
        <w:spacing w:before="0" w:beforeAutospacing="0" w:after="0" w:afterAutospacing="0"/>
        <w:ind w:firstLineChars="100" w:firstLine="240"/>
        <w:rPr>
          <w:rFonts w:ascii="HGS明朝E" w:eastAsia="HGS明朝E" w:hAnsi="HGS明朝E"/>
        </w:rPr>
      </w:pPr>
      <w:r w:rsidRPr="004F1C04">
        <w:rPr>
          <w:rFonts w:ascii="Century" w:eastAsia="游ゴシック" w:hAnsi="Century"/>
        </w:rPr>
        <w:t xml:space="preserve"> </w:t>
      </w:r>
    </w:p>
    <w:sectPr w:rsidR="0067608B" w:rsidRPr="00FD79F9" w:rsidSect="00FD79F9">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6DC7" w14:textId="77777777" w:rsidR="009458F0" w:rsidRDefault="009458F0" w:rsidP="0090688E">
      <w:r>
        <w:separator/>
      </w:r>
    </w:p>
  </w:endnote>
  <w:endnote w:type="continuationSeparator" w:id="0">
    <w:p w14:paraId="154DB684" w14:textId="77777777" w:rsidR="009458F0" w:rsidRDefault="009458F0" w:rsidP="0090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FEB8" w14:textId="77777777" w:rsidR="009458F0" w:rsidRDefault="009458F0" w:rsidP="0090688E">
      <w:r>
        <w:separator/>
      </w:r>
    </w:p>
  </w:footnote>
  <w:footnote w:type="continuationSeparator" w:id="0">
    <w:p w14:paraId="0D4BB752" w14:textId="77777777" w:rsidR="009458F0" w:rsidRDefault="009458F0" w:rsidP="0090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F8"/>
    <w:rsid w:val="00094390"/>
    <w:rsid w:val="00095D3B"/>
    <w:rsid w:val="000B4E0B"/>
    <w:rsid w:val="0015305A"/>
    <w:rsid w:val="00173FE6"/>
    <w:rsid w:val="0017659D"/>
    <w:rsid w:val="001A5C86"/>
    <w:rsid w:val="001D0765"/>
    <w:rsid w:val="001F2AA4"/>
    <w:rsid w:val="002112C4"/>
    <w:rsid w:val="00226201"/>
    <w:rsid w:val="00235814"/>
    <w:rsid w:val="002424D9"/>
    <w:rsid w:val="00271AB0"/>
    <w:rsid w:val="0029389B"/>
    <w:rsid w:val="002F05BF"/>
    <w:rsid w:val="003131F6"/>
    <w:rsid w:val="0033755F"/>
    <w:rsid w:val="003C4A44"/>
    <w:rsid w:val="003D7C98"/>
    <w:rsid w:val="003E662E"/>
    <w:rsid w:val="00414E29"/>
    <w:rsid w:val="004417C8"/>
    <w:rsid w:val="00447E37"/>
    <w:rsid w:val="004D6AAB"/>
    <w:rsid w:val="004F1C04"/>
    <w:rsid w:val="0051202A"/>
    <w:rsid w:val="00513573"/>
    <w:rsid w:val="00572DE5"/>
    <w:rsid w:val="00593B9C"/>
    <w:rsid w:val="005A2CDB"/>
    <w:rsid w:val="005A6464"/>
    <w:rsid w:val="005A7A3E"/>
    <w:rsid w:val="005B0201"/>
    <w:rsid w:val="005B4C88"/>
    <w:rsid w:val="005F19D8"/>
    <w:rsid w:val="005F33A5"/>
    <w:rsid w:val="00614201"/>
    <w:rsid w:val="00624EE6"/>
    <w:rsid w:val="00644DC1"/>
    <w:rsid w:val="00660A65"/>
    <w:rsid w:val="0067608B"/>
    <w:rsid w:val="00690FF7"/>
    <w:rsid w:val="00694C58"/>
    <w:rsid w:val="006A0D72"/>
    <w:rsid w:val="006D2585"/>
    <w:rsid w:val="006D5F87"/>
    <w:rsid w:val="00711008"/>
    <w:rsid w:val="00725FD1"/>
    <w:rsid w:val="00783C1B"/>
    <w:rsid w:val="00791DC0"/>
    <w:rsid w:val="007B2D67"/>
    <w:rsid w:val="007E30C1"/>
    <w:rsid w:val="00803A2F"/>
    <w:rsid w:val="00813FB1"/>
    <w:rsid w:val="00856788"/>
    <w:rsid w:val="008A65FF"/>
    <w:rsid w:val="008F2AF5"/>
    <w:rsid w:val="0090688E"/>
    <w:rsid w:val="00937C36"/>
    <w:rsid w:val="009458F0"/>
    <w:rsid w:val="009663E9"/>
    <w:rsid w:val="00977232"/>
    <w:rsid w:val="00980A7B"/>
    <w:rsid w:val="00993072"/>
    <w:rsid w:val="009A49BF"/>
    <w:rsid w:val="00AC5FDA"/>
    <w:rsid w:val="00AD42E4"/>
    <w:rsid w:val="00AD74CC"/>
    <w:rsid w:val="00B6081B"/>
    <w:rsid w:val="00B933BB"/>
    <w:rsid w:val="00B962F8"/>
    <w:rsid w:val="00BB0F30"/>
    <w:rsid w:val="00BB2C07"/>
    <w:rsid w:val="00BD4AA0"/>
    <w:rsid w:val="00BF44F7"/>
    <w:rsid w:val="00C35BB4"/>
    <w:rsid w:val="00C4440A"/>
    <w:rsid w:val="00C52677"/>
    <w:rsid w:val="00C53E55"/>
    <w:rsid w:val="00C83F6F"/>
    <w:rsid w:val="00CA5C05"/>
    <w:rsid w:val="00CE5832"/>
    <w:rsid w:val="00CE6EEC"/>
    <w:rsid w:val="00D32B91"/>
    <w:rsid w:val="00D33680"/>
    <w:rsid w:val="00D54357"/>
    <w:rsid w:val="00DA20E6"/>
    <w:rsid w:val="00DC39FB"/>
    <w:rsid w:val="00DC65B3"/>
    <w:rsid w:val="00E06BC2"/>
    <w:rsid w:val="00E075A1"/>
    <w:rsid w:val="00E27026"/>
    <w:rsid w:val="00E56963"/>
    <w:rsid w:val="00EA4230"/>
    <w:rsid w:val="00EC3FFB"/>
    <w:rsid w:val="00F069BA"/>
    <w:rsid w:val="00F109CB"/>
    <w:rsid w:val="00FA5367"/>
    <w:rsid w:val="00FB31A7"/>
    <w:rsid w:val="00FD79F9"/>
    <w:rsid w:val="00FF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414F8"/>
  <w15:chartTrackingRefBased/>
  <w15:docId w15:val="{59C30FCA-2FB8-422A-B8FF-AB79B902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5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88E"/>
    <w:pPr>
      <w:tabs>
        <w:tab w:val="center" w:pos="4252"/>
        <w:tab w:val="right" w:pos="8504"/>
      </w:tabs>
      <w:snapToGrid w:val="0"/>
    </w:pPr>
  </w:style>
  <w:style w:type="character" w:customStyle="1" w:styleId="a4">
    <w:name w:val="ヘッダー (文字)"/>
    <w:basedOn w:val="a0"/>
    <w:link w:val="a3"/>
    <w:uiPriority w:val="99"/>
    <w:rsid w:val="0090688E"/>
  </w:style>
  <w:style w:type="paragraph" w:styleId="a5">
    <w:name w:val="footer"/>
    <w:basedOn w:val="a"/>
    <w:link w:val="a6"/>
    <w:uiPriority w:val="99"/>
    <w:unhideWhenUsed/>
    <w:rsid w:val="0090688E"/>
    <w:pPr>
      <w:tabs>
        <w:tab w:val="center" w:pos="4252"/>
        <w:tab w:val="right" w:pos="8504"/>
      </w:tabs>
      <w:snapToGrid w:val="0"/>
    </w:pPr>
  </w:style>
  <w:style w:type="character" w:customStyle="1" w:styleId="a6">
    <w:name w:val="フッター (文字)"/>
    <w:basedOn w:val="a0"/>
    <w:link w:val="a5"/>
    <w:uiPriority w:val="99"/>
    <w:rsid w:val="0090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72">
      <w:bodyDiv w:val="1"/>
      <w:marLeft w:val="0"/>
      <w:marRight w:val="0"/>
      <w:marTop w:val="0"/>
      <w:marBottom w:val="0"/>
      <w:divBdr>
        <w:top w:val="none" w:sz="0" w:space="0" w:color="auto"/>
        <w:left w:val="none" w:sz="0" w:space="0" w:color="auto"/>
        <w:bottom w:val="none" w:sz="0" w:space="0" w:color="auto"/>
        <w:right w:val="none" w:sz="0" w:space="0" w:color="auto"/>
      </w:divBdr>
    </w:div>
    <w:div w:id="149442875">
      <w:bodyDiv w:val="1"/>
      <w:marLeft w:val="0"/>
      <w:marRight w:val="0"/>
      <w:marTop w:val="0"/>
      <w:marBottom w:val="0"/>
      <w:divBdr>
        <w:top w:val="none" w:sz="0" w:space="0" w:color="auto"/>
        <w:left w:val="none" w:sz="0" w:space="0" w:color="auto"/>
        <w:bottom w:val="none" w:sz="0" w:space="0" w:color="auto"/>
        <w:right w:val="none" w:sz="0" w:space="0" w:color="auto"/>
      </w:divBdr>
    </w:div>
    <w:div w:id="313490600">
      <w:bodyDiv w:val="1"/>
      <w:marLeft w:val="0"/>
      <w:marRight w:val="0"/>
      <w:marTop w:val="0"/>
      <w:marBottom w:val="0"/>
      <w:divBdr>
        <w:top w:val="none" w:sz="0" w:space="0" w:color="auto"/>
        <w:left w:val="none" w:sz="0" w:space="0" w:color="auto"/>
        <w:bottom w:val="none" w:sz="0" w:space="0" w:color="auto"/>
        <w:right w:val="none" w:sz="0" w:space="0" w:color="auto"/>
      </w:divBdr>
    </w:div>
    <w:div w:id="436340177">
      <w:bodyDiv w:val="1"/>
      <w:marLeft w:val="0"/>
      <w:marRight w:val="0"/>
      <w:marTop w:val="0"/>
      <w:marBottom w:val="0"/>
      <w:divBdr>
        <w:top w:val="none" w:sz="0" w:space="0" w:color="auto"/>
        <w:left w:val="none" w:sz="0" w:space="0" w:color="auto"/>
        <w:bottom w:val="none" w:sz="0" w:space="0" w:color="auto"/>
        <w:right w:val="none" w:sz="0" w:space="0" w:color="auto"/>
      </w:divBdr>
    </w:div>
    <w:div w:id="563688347">
      <w:bodyDiv w:val="1"/>
      <w:marLeft w:val="0"/>
      <w:marRight w:val="0"/>
      <w:marTop w:val="0"/>
      <w:marBottom w:val="0"/>
      <w:divBdr>
        <w:top w:val="none" w:sz="0" w:space="0" w:color="auto"/>
        <w:left w:val="none" w:sz="0" w:space="0" w:color="auto"/>
        <w:bottom w:val="none" w:sz="0" w:space="0" w:color="auto"/>
        <w:right w:val="none" w:sz="0" w:space="0" w:color="auto"/>
      </w:divBdr>
    </w:div>
    <w:div w:id="673344046">
      <w:bodyDiv w:val="1"/>
      <w:marLeft w:val="0"/>
      <w:marRight w:val="0"/>
      <w:marTop w:val="0"/>
      <w:marBottom w:val="0"/>
      <w:divBdr>
        <w:top w:val="none" w:sz="0" w:space="0" w:color="auto"/>
        <w:left w:val="none" w:sz="0" w:space="0" w:color="auto"/>
        <w:bottom w:val="none" w:sz="0" w:space="0" w:color="auto"/>
        <w:right w:val="none" w:sz="0" w:space="0" w:color="auto"/>
      </w:divBdr>
    </w:div>
    <w:div w:id="852693399">
      <w:bodyDiv w:val="1"/>
      <w:marLeft w:val="0"/>
      <w:marRight w:val="0"/>
      <w:marTop w:val="0"/>
      <w:marBottom w:val="0"/>
      <w:divBdr>
        <w:top w:val="none" w:sz="0" w:space="0" w:color="auto"/>
        <w:left w:val="none" w:sz="0" w:space="0" w:color="auto"/>
        <w:bottom w:val="none" w:sz="0" w:space="0" w:color="auto"/>
        <w:right w:val="none" w:sz="0" w:space="0" w:color="auto"/>
      </w:divBdr>
    </w:div>
    <w:div w:id="909464088">
      <w:bodyDiv w:val="1"/>
      <w:marLeft w:val="0"/>
      <w:marRight w:val="0"/>
      <w:marTop w:val="0"/>
      <w:marBottom w:val="0"/>
      <w:divBdr>
        <w:top w:val="none" w:sz="0" w:space="0" w:color="auto"/>
        <w:left w:val="none" w:sz="0" w:space="0" w:color="auto"/>
        <w:bottom w:val="none" w:sz="0" w:space="0" w:color="auto"/>
        <w:right w:val="none" w:sz="0" w:space="0" w:color="auto"/>
      </w:divBdr>
    </w:div>
    <w:div w:id="1003825105">
      <w:bodyDiv w:val="1"/>
      <w:marLeft w:val="0"/>
      <w:marRight w:val="0"/>
      <w:marTop w:val="0"/>
      <w:marBottom w:val="0"/>
      <w:divBdr>
        <w:top w:val="none" w:sz="0" w:space="0" w:color="auto"/>
        <w:left w:val="none" w:sz="0" w:space="0" w:color="auto"/>
        <w:bottom w:val="none" w:sz="0" w:space="0" w:color="auto"/>
        <w:right w:val="none" w:sz="0" w:space="0" w:color="auto"/>
      </w:divBdr>
      <w:divsChild>
        <w:div w:id="1471899807">
          <w:marLeft w:val="0"/>
          <w:marRight w:val="0"/>
          <w:marTop w:val="0"/>
          <w:marBottom w:val="0"/>
          <w:divBdr>
            <w:top w:val="none" w:sz="0" w:space="0" w:color="auto"/>
            <w:left w:val="none" w:sz="0" w:space="0" w:color="auto"/>
            <w:bottom w:val="none" w:sz="0" w:space="0" w:color="auto"/>
            <w:right w:val="none" w:sz="0" w:space="0" w:color="auto"/>
          </w:divBdr>
          <w:divsChild>
            <w:div w:id="1194726547">
              <w:marLeft w:val="0"/>
              <w:marRight w:val="0"/>
              <w:marTop w:val="0"/>
              <w:marBottom w:val="0"/>
              <w:divBdr>
                <w:top w:val="none" w:sz="0" w:space="0" w:color="auto"/>
                <w:left w:val="none" w:sz="0" w:space="0" w:color="auto"/>
                <w:bottom w:val="none" w:sz="0" w:space="0" w:color="auto"/>
                <w:right w:val="none" w:sz="0" w:space="0" w:color="auto"/>
              </w:divBdr>
              <w:divsChild>
                <w:div w:id="3001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4246">
      <w:bodyDiv w:val="1"/>
      <w:marLeft w:val="0"/>
      <w:marRight w:val="0"/>
      <w:marTop w:val="0"/>
      <w:marBottom w:val="0"/>
      <w:divBdr>
        <w:top w:val="none" w:sz="0" w:space="0" w:color="auto"/>
        <w:left w:val="none" w:sz="0" w:space="0" w:color="auto"/>
        <w:bottom w:val="none" w:sz="0" w:space="0" w:color="auto"/>
        <w:right w:val="none" w:sz="0" w:space="0" w:color="auto"/>
      </w:divBdr>
    </w:div>
    <w:div w:id="1358584784">
      <w:bodyDiv w:val="1"/>
      <w:marLeft w:val="0"/>
      <w:marRight w:val="0"/>
      <w:marTop w:val="0"/>
      <w:marBottom w:val="0"/>
      <w:divBdr>
        <w:top w:val="none" w:sz="0" w:space="0" w:color="auto"/>
        <w:left w:val="none" w:sz="0" w:space="0" w:color="auto"/>
        <w:bottom w:val="none" w:sz="0" w:space="0" w:color="auto"/>
        <w:right w:val="none" w:sz="0" w:space="0" w:color="auto"/>
      </w:divBdr>
    </w:div>
    <w:div w:id="1679307446">
      <w:bodyDiv w:val="1"/>
      <w:marLeft w:val="0"/>
      <w:marRight w:val="0"/>
      <w:marTop w:val="0"/>
      <w:marBottom w:val="0"/>
      <w:divBdr>
        <w:top w:val="none" w:sz="0" w:space="0" w:color="auto"/>
        <w:left w:val="none" w:sz="0" w:space="0" w:color="auto"/>
        <w:bottom w:val="none" w:sz="0" w:space="0" w:color="auto"/>
        <w:right w:val="none" w:sz="0" w:space="0" w:color="auto"/>
      </w:divBdr>
    </w:div>
    <w:div w:id="1689216261">
      <w:bodyDiv w:val="1"/>
      <w:marLeft w:val="0"/>
      <w:marRight w:val="0"/>
      <w:marTop w:val="0"/>
      <w:marBottom w:val="0"/>
      <w:divBdr>
        <w:top w:val="none" w:sz="0" w:space="0" w:color="auto"/>
        <w:left w:val="none" w:sz="0" w:space="0" w:color="auto"/>
        <w:bottom w:val="none" w:sz="0" w:space="0" w:color="auto"/>
        <w:right w:val="none" w:sz="0" w:space="0" w:color="auto"/>
      </w:divBdr>
    </w:div>
    <w:div w:id="1794514394">
      <w:bodyDiv w:val="1"/>
      <w:marLeft w:val="0"/>
      <w:marRight w:val="0"/>
      <w:marTop w:val="0"/>
      <w:marBottom w:val="0"/>
      <w:divBdr>
        <w:top w:val="none" w:sz="0" w:space="0" w:color="auto"/>
        <w:left w:val="none" w:sz="0" w:space="0" w:color="auto"/>
        <w:bottom w:val="none" w:sz="0" w:space="0" w:color="auto"/>
        <w:right w:val="none" w:sz="0" w:space="0" w:color="auto"/>
      </w:divBdr>
    </w:div>
    <w:div w:id="198223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6</cp:revision>
  <dcterms:created xsi:type="dcterms:W3CDTF">2022-09-17T14:49:00Z</dcterms:created>
  <dcterms:modified xsi:type="dcterms:W3CDTF">2022-10-21T15:01:00Z</dcterms:modified>
</cp:coreProperties>
</file>